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9A4A2" w14:textId="77777777" w:rsidR="003F22EE" w:rsidRPr="00E911EB" w:rsidRDefault="003F22EE" w:rsidP="003F22EE">
      <w:pPr>
        <w:pStyle w:val="Heading1NoNumb"/>
        <w:spacing w:after="1120" w:line="216" w:lineRule="auto"/>
        <w:ind w:left="720"/>
        <w:rPr>
          <w:color w:val="005E86"/>
          <w:sz w:val="48"/>
          <w:szCs w:val="48"/>
        </w:rPr>
      </w:pPr>
      <w:bookmarkStart w:id="0" w:name="_GoBack"/>
      <w:bookmarkEnd w:id="0"/>
      <w:r w:rsidRPr="00E911EB">
        <w:rPr>
          <w:color w:val="005E86"/>
          <w:sz w:val="48"/>
          <w:szCs w:val="48"/>
        </w:rPr>
        <w:t>Contract management plan template</w:t>
      </w:r>
    </w:p>
    <w:p w14:paraId="430D9106" w14:textId="76852485" w:rsidR="003F22EE" w:rsidRPr="00E911EB" w:rsidRDefault="003F22EE" w:rsidP="003F22EE">
      <w:pPr>
        <w:rPr>
          <w:color w:val="C00000"/>
          <w:sz w:val="40"/>
          <w:szCs w:val="40"/>
        </w:rPr>
      </w:pPr>
      <w:r w:rsidRPr="00E911EB">
        <w:rPr>
          <w:color w:val="C00000"/>
          <w:sz w:val="40"/>
          <w:szCs w:val="40"/>
        </w:rPr>
        <w:t>[Insert supplier name]</w:t>
      </w:r>
    </w:p>
    <w:p w14:paraId="2111E37E" w14:textId="77777777" w:rsidR="007857DC" w:rsidRPr="00E911EB" w:rsidRDefault="003F22EE" w:rsidP="003F22EE">
      <w:pPr>
        <w:rPr>
          <w:color w:val="C00000"/>
          <w:sz w:val="40"/>
          <w:szCs w:val="40"/>
        </w:rPr>
      </w:pPr>
      <w:r w:rsidRPr="00E911EB">
        <w:rPr>
          <w:color w:val="C00000"/>
          <w:sz w:val="40"/>
          <w:szCs w:val="40"/>
        </w:rPr>
        <w:t>[Description of service/s and associated contract numbers e.g. supply of office furniture</w:t>
      </w:r>
      <w:r w:rsidR="007857DC" w:rsidRPr="00E911EB">
        <w:rPr>
          <w:color w:val="C00000"/>
          <w:sz w:val="40"/>
          <w:szCs w:val="40"/>
        </w:rPr>
        <w:t>]</w:t>
      </w:r>
    </w:p>
    <w:p w14:paraId="542034E4" w14:textId="0048994A" w:rsidR="003F22EE" w:rsidRPr="00E911EB" w:rsidRDefault="007857DC" w:rsidP="003F22EE">
      <w:pPr>
        <w:rPr>
          <w:sz w:val="40"/>
          <w:szCs w:val="40"/>
        </w:rPr>
      </w:pPr>
      <w:r w:rsidRPr="00E911EB">
        <w:rPr>
          <w:color w:val="C00000"/>
          <w:sz w:val="40"/>
          <w:szCs w:val="40"/>
        </w:rPr>
        <w:t>[Contract No.]</w:t>
      </w:r>
    </w:p>
    <w:p w14:paraId="7299EA9D" w14:textId="77777777" w:rsidR="003F22EE" w:rsidRDefault="003F22EE" w:rsidP="003F22EE">
      <w:r>
        <w:br w:type="page"/>
      </w:r>
    </w:p>
    <w:p w14:paraId="15CA766F" w14:textId="77777777" w:rsidR="003F22EE" w:rsidRPr="005D2A84" w:rsidRDefault="003F22EE" w:rsidP="003F22EE">
      <w:pPr>
        <w:rPr>
          <w:color w:val="C00000"/>
        </w:rPr>
      </w:pPr>
      <w:r w:rsidRPr="005D2A84">
        <w:rPr>
          <w:color w:val="C00000"/>
        </w:rPr>
        <w:lastRenderedPageBreak/>
        <w:t>This page to be deleted on completion of contract management plan template – long form (CMP)</w:t>
      </w:r>
    </w:p>
    <w:p w14:paraId="132E3B4C" w14:textId="77777777" w:rsidR="003F22EE" w:rsidRDefault="003F22EE" w:rsidP="003F22EE">
      <w:pPr>
        <w:rPr>
          <w:b/>
        </w:rPr>
      </w:pPr>
    </w:p>
    <w:p w14:paraId="6FA58436" w14:textId="77777777" w:rsidR="003F22EE" w:rsidRPr="005D2A84" w:rsidRDefault="003F22EE" w:rsidP="003F22EE">
      <w:pPr>
        <w:rPr>
          <w:b/>
        </w:rPr>
      </w:pPr>
      <w:r w:rsidRPr="005D2A84">
        <w:rPr>
          <w:b/>
        </w:rPr>
        <w:t xml:space="preserve">How to use this </w:t>
      </w:r>
      <w:r>
        <w:rPr>
          <w:b/>
        </w:rPr>
        <w:t>CMP</w:t>
      </w:r>
    </w:p>
    <w:p w14:paraId="3BCDEEE6" w14:textId="65E0499E" w:rsidR="003F22EE" w:rsidRDefault="003F22EE" w:rsidP="003F22EE">
      <w:r>
        <w:t xml:space="preserve">This CMP document is a template that you can amend to suit your requirements. You input your contract related data and add or remove sections as required. </w:t>
      </w:r>
    </w:p>
    <w:p w14:paraId="68751CCB" w14:textId="77777777" w:rsidR="005A2303" w:rsidRDefault="005A2303" w:rsidP="003F22EE"/>
    <w:p w14:paraId="6652BAF4" w14:textId="77777777" w:rsidR="003F22EE" w:rsidRDefault="003F22EE" w:rsidP="003F22EE">
      <w:r>
        <w:t>Wherever you are required to add information, the template uses the following format:</w:t>
      </w:r>
    </w:p>
    <w:p w14:paraId="42F713E7" w14:textId="4882C4B2" w:rsidR="003F22EE" w:rsidRDefault="003F22EE" w:rsidP="003F22EE">
      <w:r>
        <w:t>‘</w:t>
      </w:r>
      <w:r w:rsidRPr="005D2A84">
        <w:rPr>
          <w:color w:val="C00000"/>
        </w:rPr>
        <w:t>[text]</w:t>
      </w:r>
      <w:r>
        <w:t>’</w:t>
      </w:r>
      <w:r w:rsidR="007857DC">
        <w:t xml:space="preserve">.  </w:t>
      </w:r>
      <w:r>
        <w:t>If you have no data to input, simply delete the red text.</w:t>
      </w:r>
      <w:r w:rsidR="007857DC">
        <w:t xml:space="preserve">  </w:t>
      </w:r>
      <w:r>
        <w:t xml:space="preserve">When you add data, change the red text to black. </w:t>
      </w:r>
    </w:p>
    <w:p w14:paraId="46E7A057" w14:textId="77777777" w:rsidR="005A2303" w:rsidRDefault="005A2303" w:rsidP="003F22EE"/>
    <w:p w14:paraId="1BC3571E" w14:textId="77777777" w:rsidR="0053366E" w:rsidRDefault="003F22EE" w:rsidP="003F22EE">
      <w:r w:rsidRPr="005A2303">
        <w:rPr>
          <w:color w:val="1665A1"/>
        </w:rPr>
        <w:t>Blue</w:t>
      </w:r>
      <w:r>
        <w:t xml:space="preserve"> text indicates advice about what to include in a section. Delete all blue text when completing the contract management plan.</w:t>
      </w:r>
    </w:p>
    <w:p w14:paraId="2FF1D757" w14:textId="77777777" w:rsidR="0053366E" w:rsidRDefault="0053366E">
      <w:r>
        <w:br w:type="page"/>
      </w:r>
    </w:p>
    <w:p w14:paraId="6BDEFC58" w14:textId="77777777" w:rsidR="003F22EE" w:rsidRDefault="003F22EE" w:rsidP="00E61A23">
      <w:pPr>
        <w:pStyle w:val="Heading1"/>
      </w:pPr>
      <w:bookmarkStart w:id="1" w:name="_Toc483926155"/>
      <w:r>
        <w:lastRenderedPageBreak/>
        <w:t>Introduction</w:t>
      </w:r>
      <w:bookmarkEnd w:id="1"/>
    </w:p>
    <w:p w14:paraId="6483B0B5" w14:textId="422736B7" w:rsidR="003F22EE" w:rsidRDefault="007857DC" w:rsidP="003F22EE">
      <w:r>
        <w:t>This</w:t>
      </w:r>
      <w:r w:rsidR="003F22EE">
        <w:t xml:space="preserve"> C</w:t>
      </w:r>
      <w:r>
        <w:t xml:space="preserve">ontract </w:t>
      </w:r>
      <w:r w:rsidR="003F22EE">
        <w:t>M</w:t>
      </w:r>
      <w:r>
        <w:t xml:space="preserve">anagement </w:t>
      </w:r>
      <w:r w:rsidR="003F22EE">
        <w:t>P</w:t>
      </w:r>
      <w:r>
        <w:t>lan (CMP)</w:t>
      </w:r>
      <w:r w:rsidR="003F22EE">
        <w:t xml:space="preserve"> </w:t>
      </w:r>
      <w:r>
        <w:t>describes how the contract between</w:t>
      </w:r>
      <w:r w:rsidR="003F22EE">
        <w:t xml:space="preserve"> </w:t>
      </w:r>
      <w:r>
        <w:t>the</w:t>
      </w:r>
      <w:r w:rsidR="003F22EE" w:rsidRPr="003F22EE">
        <w:t xml:space="preserve"> University</w:t>
      </w:r>
      <w:r w:rsidR="003F22EE" w:rsidRPr="005D2A84">
        <w:rPr>
          <w:color w:val="C00000"/>
        </w:rPr>
        <w:t xml:space="preserve"> </w:t>
      </w:r>
      <w:r w:rsidR="003F22EE">
        <w:t xml:space="preserve">and </w:t>
      </w:r>
      <w:r w:rsidR="003F22EE" w:rsidRPr="005D2A84">
        <w:rPr>
          <w:color w:val="C00000"/>
        </w:rPr>
        <w:t>[insert supplier name]</w:t>
      </w:r>
      <w:r w:rsidR="003F22EE">
        <w:t xml:space="preserve"> for the provision of </w:t>
      </w:r>
      <w:r w:rsidR="003F22EE" w:rsidRPr="005D2A84">
        <w:rPr>
          <w:color w:val="C00000"/>
        </w:rPr>
        <w:t>[insert the services/goods]</w:t>
      </w:r>
      <w:r>
        <w:rPr>
          <w:color w:val="C00000"/>
        </w:rPr>
        <w:t xml:space="preserve"> </w:t>
      </w:r>
      <w:r>
        <w:t>will be managed</w:t>
      </w:r>
      <w:r w:rsidR="003F22EE">
        <w:t xml:space="preserve">. </w:t>
      </w:r>
    </w:p>
    <w:p w14:paraId="2B1EE998" w14:textId="77777777" w:rsidR="003F22EE" w:rsidRDefault="003F22EE" w:rsidP="003F22EE"/>
    <w:p w14:paraId="5BF43DE4" w14:textId="2DE556B9" w:rsidR="003F22EE" w:rsidRDefault="003F22EE" w:rsidP="003F22EE">
      <w:r>
        <w:t>The main objectives of this document are to:</w:t>
      </w:r>
    </w:p>
    <w:p w14:paraId="43F72D38" w14:textId="3A47C7EB" w:rsidR="003F22EE" w:rsidRPr="007857DC" w:rsidRDefault="007857DC" w:rsidP="003F22EE">
      <w:pPr>
        <w:pStyle w:val="Bullet1"/>
        <w:rPr>
          <w:sz w:val="24"/>
          <w:szCs w:val="24"/>
        </w:rPr>
      </w:pPr>
      <w:r>
        <w:rPr>
          <w:sz w:val="24"/>
          <w:szCs w:val="24"/>
        </w:rPr>
        <w:t xml:space="preserve">Define the </w:t>
      </w:r>
      <w:r w:rsidR="003F22EE" w:rsidRPr="007857DC">
        <w:rPr>
          <w:sz w:val="24"/>
          <w:szCs w:val="24"/>
        </w:rPr>
        <w:t>supplier and University responsibilities</w:t>
      </w:r>
      <w:r>
        <w:rPr>
          <w:sz w:val="24"/>
          <w:szCs w:val="24"/>
        </w:rPr>
        <w:t xml:space="preserve"> under the contract;</w:t>
      </w:r>
      <w:r w:rsidR="003F22EE" w:rsidRPr="007857DC">
        <w:rPr>
          <w:sz w:val="24"/>
          <w:szCs w:val="24"/>
        </w:rPr>
        <w:t xml:space="preserve"> </w:t>
      </w:r>
    </w:p>
    <w:p w14:paraId="7C8E8B91" w14:textId="2CE82CCB" w:rsidR="003F22EE" w:rsidRPr="007857DC" w:rsidRDefault="007857DC" w:rsidP="003F22EE">
      <w:pPr>
        <w:pStyle w:val="Bullet1"/>
        <w:rPr>
          <w:sz w:val="24"/>
          <w:szCs w:val="24"/>
        </w:rPr>
      </w:pPr>
      <w:r>
        <w:rPr>
          <w:sz w:val="24"/>
          <w:szCs w:val="24"/>
        </w:rPr>
        <w:t xml:space="preserve">Provide </w:t>
      </w:r>
      <w:r w:rsidR="003F22EE" w:rsidRPr="007857DC">
        <w:rPr>
          <w:sz w:val="24"/>
          <w:szCs w:val="24"/>
        </w:rPr>
        <w:t>a point of reference for the current management of the goods/services, governance process, KPI measurement, reporting tools and risk assessment; and</w:t>
      </w:r>
    </w:p>
    <w:p w14:paraId="038D2BCC" w14:textId="1F32194D" w:rsidR="003F22EE" w:rsidRPr="007857DC" w:rsidRDefault="007857DC" w:rsidP="003F22EE">
      <w:pPr>
        <w:pStyle w:val="Bullet1"/>
        <w:rPr>
          <w:sz w:val="24"/>
          <w:szCs w:val="24"/>
        </w:rPr>
      </w:pPr>
      <w:r>
        <w:rPr>
          <w:sz w:val="24"/>
          <w:szCs w:val="24"/>
        </w:rPr>
        <w:t xml:space="preserve">Provide </w:t>
      </w:r>
      <w:r w:rsidR="003F22EE" w:rsidRPr="007857DC">
        <w:rPr>
          <w:sz w:val="24"/>
          <w:szCs w:val="24"/>
        </w:rPr>
        <w:t>a clear and current definition of the services and service levels provided by the supplier.</w:t>
      </w:r>
    </w:p>
    <w:p w14:paraId="59D5D6CC" w14:textId="28E79B87" w:rsidR="003F22EE" w:rsidRDefault="003F22EE" w:rsidP="003F22EE">
      <w:r w:rsidRPr="00A53F95">
        <w:rPr>
          <w:b/>
        </w:rPr>
        <w:t>Document owner</w:t>
      </w:r>
      <w:r>
        <w:t xml:space="preserve">: This document is owned by the </w:t>
      </w:r>
      <w:r w:rsidR="00602D6B">
        <w:t>Contract Manager</w:t>
      </w:r>
      <w:r>
        <w:t xml:space="preserve"> who is responsible for ensuring that it is maintained. </w:t>
      </w:r>
    </w:p>
    <w:p w14:paraId="7B9E37F5" w14:textId="77777777" w:rsidR="0053366E" w:rsidRDefault="0053366E" w:rsidP="003F22EE"/>
    <w:p w14:paraId="7FD5A8C3" w14:textId="4647BE09" w:rsidR="003F22EE" w:rsidRDefault="003F22EE" w:rsidP="003F22EE">
      <w:r w:rsidRPr="00A53F95">
        <w:rPr>
          <w:b/>
        </w:rPr>
        <w:t>Document review</w:t>
      </w:r>
      <w:r>
        <w:t xml:space="preserve">: The </w:t>
      </w:r>
      <w:r w:rsidR="00602D6B">
        <w:t>Contract Manager</w:t>
      </w:r>
      <w:r w:rsidR="007857DC">
        <w:t xml:space="preserve"> must review this</w:t>
      </w:r>
      <w:r>
        <w:t xml:space="preserve"> CMP with key stakeholders on a regular basis to ensure that it continues to reflect the services required and provided. Where changes to existing goods, services or processes are identified and subsequently approved, the CMP will be amended to ensure its currency.</w:t>
      </w:r>
    </w:p>
    <w:p w14:paraId="42B83D4C" w14:textId="77777777" w:rsidR="0053366E" w:rsidRDefault="0053366E" w:rsidP="003F22EE"/>
    <w:p w14:paraId="31145B36" w14:textId="049C4071" w:rsidR="003F22EE" w:rsidRDefault="003F22EE" w:rsidP="003F22EE">
      <w:r>
        <w:t xml:space="preserve">The main drivers for changes will come from variation requests from stakeholders, the supplier, sourcing and associated KPI updates. The processes for managing these different types of variations are described in section </w:t>
      </w:r>
      <w:r w:rsidR="007857DC">
        <w:fldChar w:fldCharType="begin"/>
      </w:r>
      <w:r w:rsidR="007857DC">
        <w:instrText xml:space="preserve"> REF _Ref520732019 \r \h </w:instrText>
      </w:r>
      <w:r w:rsidR="007857DC">
        <w:fldChar w:fldCharType="separate"/>
      </w:r>
      <w:r w:rsidR="007857DC">
        <w:t>11</w:t>
      </w:r>
      <w:r w:rsidR="007857DC">
        <w:fldChar w:fldCharType="end"/>
      </w:r>
      <w:r>
        <w:t>.</w:t>
      </w:r>
    </w:p>
    <w:p w14:paraId="74FBEED8" w14:textId="77777777" w:rsidR="0053366E" w:rsidRDefault="0053366E" w:rsidP="003F22EE"/>
    <w:p w14:paraId="0006D892" w14:textId="743763E4" w:rsidR="003F22EE" w:rsidRDefault="003F22EE" w:rsidP="003F22EE">
      <w:r w:rsidRPr="00A53F95">
        <w:rPr>
          <w:b/>
        </w:rPr>
        <w:t>Document changes</w:t>
      </w:r>
      <w:r>
        <w:t xml:space="preserve">: Changes to the CMP are made by the </w:t>
      </w:r>
      <w:r w:rsidR="00602D6B">
        <w:t>Contract Manager</w:t>
      </w:r>
      <w:r>
        <w:t xml:space="preserve"> and recorded in the contract </w:t>
      </w:r>
      <w:r w:rsidR="007857DC">
        <w:t xml:space="preserve">variation area in section </w:t>
      </w:r>
      <w:r w:rsidR="007857DC">
        <w:fldChar w:fldCharType="begin"/>
      </w:r>
      <w:r w:rsidR="007857DC">
        <w:instrText xml:space="preserve"> REF _Ref520732027 \r \h </w:instrText>
      </w:r>
      <w:r w:rsidR="007857DC">
        <w:fldChar w:fldCharType="separate"/>
      </w:r>
      <w:r w:rsidR="007857DC">
        <w:t>11</w:t>
      </w:r>
      <w:r w:rsidR="007857DC">
        <w:fldChar w:fldCharType="end"/>
      </w:r>
      <w:r>
        <w:t xml:space="preserve">. </w:t>
      </w:r>
      <w:r w:rsidR="007857DC">
        <w:t xml:space="preserve"> </w:t>
      </w:r>
      <w:r>
        <w:t>The CMP should be modified to reflect particular contract arrangements and may include such matters as incentive arrangements, warranties management, release mechanisms and communication arrangements.</w:t>
      </w:r>
    </w:p>
    <w:p w14:paraId="21AF1582" w14:textId="77777777" w:rsidR="0053366E" w:rsidRDefault="0053366E" w:rsidP="003F22EE"/>
    <w:p w14:paraId="54D8E61B" w14:textId="653626BE" w:rsidR="003F22EE" w:rsidRDefault="003F22EE" w:rsidP="003F22EE">
      <w:r w:rsidRPr="00A53F95">
        <w:rPr>
          <w:b/>
        </w:rPr>
        <w:t>Document use</w:t>
      </w:r>
      <w:r>
        <w:t xml:space="preserve">: This CMP does not replace the contracts. It is the primary reference document in the routine management of goods/services provided by the supplier to the University. </w:t>
      </w:r>
      <w:r w:rsidR="007857DC">
        <w:t xml:space="preserve"> </w:t>
      </w:r>
      <w:r>
        <w:t>This reflects the University’s desire to build meaningful relationships with the supplier and to ensure the contract</w:t>
      </w:r>
      <w:r w:rsidR="007857DC">
        <w:t>s</w:t>
      </w:r>
      <w:r>
        <w:t xml:space="preserve"> provide the value envisaged by both parties at the start of the contractual relationship. </w:t>
      </w:r>
    </w:p>
    <w:p w14:paraId="20008509" w14:textId="77777777" w:rsidR="0053366E" w:rsidRDefault="0053366E" w:rsidP="003F22EE"/>
    <w:p w14:paraId="4EFC5AF9" w14:textId="77777777" w:rsidR="003F22EE" w:rsidRDefault="003F22EE" w:rsidP="00E61A23">
      <w:pPr>
        <w:pStyle w:val="Heading1"/>
      </w:pPr>
      <w:bookmarkStart w:id="2" w:name="_Toc483926156"/>
      <w:r>
        <w:t>Scope of goods/service</w:t>
      </w:r>
      <w:bookmarkEnd w:id="2"/>
      <w:r>
        <w:t xml:space="preserve"> </w:t>
      </w:r>
    </w:p>
    <w:p w14:paraId="423ADED8" w14:textId="77777777" w:rsidR="003F22EE" w:rsidRDefault="003F22EE" w:rsidP="003F22EE">
      <w:r>
        <w:t>The University has contracted the supplier to provide:</w:t>
      </w:r>
    </w:p>
    <w:p w14:paraId="6783DCE2" w14:textId="77777777" w:rsidR="003F22EE" w:rsidRDefault="003F22EE" w:rsidP="003F22EE">
      <w:r w:rsidRPr="005D2A84">
        <w:rPr>
          <w:color w:val="C00000"/>
        </w:rPr>
        <w:t>[List contracts and associated goods/services provided by each contract]</w:t>
      </w:r>
      <w:r>
        <w:t xml:space="preserve"> </w:t>
      </w:r>
    </w:p>
    <w:p w14:paraId="48BDB0D4" w14:textId="77777777" w:rsidR="003F22EE" w:rsidRDefault="003F22EE" w:rsidP="003F22EE"/>
    <w:p w14:paraId="30358FFB" w14:textId="209480E2" w:rsidR="003F22EE" w:rsidRDefault="007857DC" w:rsidP="003F22EE">
      <w:r>
        <w:t xml:space="preserve">The </w:t>
      </w:r>
      <w:r w:rsidR="003F22EE">
        <w:t>contracts are effective from:</w:t>
      </w:r>
    </w:p>
    <w:p w14:paraId="11E1574B" w14:textId="77777777" w:rsidR="003F22EE" w:rsidRDefault="003F22EE" w:rsidP="00E61A23">
      <w:pPr>
        <w:pStyle w:val="Caption"/>
        <w:ind w:left="0"/>
      </w:pPr>
      <w:r w:rsidRPr="004360A2">
        <w:lastRenderedPageBreak/>
        <w:t xml:space="preserve">Table </w:t>
      </w:r>
      <w:r>
        <w:fldChar w:fldCharType="begin"/>
      </w:r>
      <w:r>
        <w:instrText xml:space="preserve"> SEQ Table \* ARABIC </w:instrText>
      </w:r>
      <w:r>
        <w:fldChar w:fldCharType="separate"/>
      </w:r>
      <w:r w:rsidR="00AE52D9">
        <w:rPr>
          <w:noProof/>
        </w:rPr>
        <w:t>1</w:t>
      </w:r>
      <w:r>
        <w:rPr>
          <w:noProof/>
        </w:rPr>
        <w:fldChar w:fldCharType="end"/>
      </w:r>
      <w:r w:rsidRPr="004360A2">
        <w:t>: Contract details</w:t>
      </w:r>
    </w:p>
    <w:tbl>
      <w:tblPr>
        <w:tblStyle w:val="TableGrid"/>
        <w:tblW w:w="8852" w:type="dxa"/>
        <w:tblInd w:w="-66" w:type="dxa"/>
        <w:tblLook w:val="04A0" w:firstRow="1" w:lastRow="0" w:firstColumn="1" w:lastColumn="0" w:noHBand="0" w:noVBand="1"/>
      </w:tblPr>
      <w:tblGrid>
        <w:gridCol w:w="3686"/>
        <w:gridCol w:w="1291"/>
        <w:gridCol w:w="1292"/>
        <w:gridCol w:w="1291"/>
        <w:gridCol w:w="1292"/>
      </w:tblGrid>
      <w:tr w:rsidR="003F22EE" w:rsidRPr="000F4288" w14:paraId="3BD59C38" w14:textId="77777777" w:rsidTr="00E61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single" w:sz="6" w:space="0" w:color="005E86"/>
              <w:left w:val="nil"/>
              <w:bottom w:val="single" w:sz="6" w:space="0" w:color="005E86"/>
            </w:tcBorders>
            <w:shd w:val="clear" w:color="auto" w:fill="005E86"/>
          </w:tcPr>
          <w:p w14:paraId="0CDE9A30" w14:textId="77777777" w:rsidR="003F22EE" w:rsidRPr="000F4288" w:rsidRDefault="003F22EE" w:rsidP="00E911EB">
            <w:pPr>
              <w:pStyle w:val="TableHeader"/>
            </w:pPr>
            <w:r w:rsidRPr="000F4288">
              <w:t>Contract title</w:t>
            </w:r>
          </w:p>
        </w:tc>
        <w:tc>
          <w:tcPr>
            <w:tcW w:w="1291" w:type="dxa"/>
            <w:tcBorders>
              <w:top w:val="single" w:sz="6" w:space="0" w:color="005E86"/>
              <w:bottom w:val="single" w:sz="6" w:space="0" w:color="005E86"/>
            </w:tcBorders>
            <w:shd w:val="clear" w:color="auto" w:fill="005E86"/>
          </w:tcPr>
          <w:p w14:paraId="52CDD0EB"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pPr>
            <w:r w:rsidRPr="000F4288">
              <w:t>Contract number</w:t>
            </w:r>
          </w:p>
        </w:tc>
        <w:tc>
          <w:tcPr>
            <w:tcW w:w="1292" w:type="dxa"/>
            <w:tcBorders>
              <w:top w:val="single" w:sz="6" w:space="0" w:color="005E86"/>
              <w:bottom w:val="single" w:sz="6" w:space="0" w:color="005E86"/>
            </w:tcBorders>
            <w:shd w:val="clear" w:color="auto" w:fill="005E86"/>
          </w:tcPr>
          <w:p w14:paraId="3CD4AB07"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pPr>
            <w:r w:rsidRPr="000F4288">
              <w:t xml:space="preserve">Start </w:t>
            </w:r>
            <w:r>
              <w:br/>
            </w:r>
            <w:r w:rsidRPr="000F4288">
              <w:t>date</w:t>
            </w:r>
          </w:p>
        </w:tc>
        <w:tc>
          <w:tcPr>
            <w:tcW w:w="1291" w:type="dxa"/>
            <w:tcBorders>
              <w:top w:val="single" w:sz="6" w:space="0" w:color="005E86"/>
              <w:bottom w:val="single" w:sz="6" w:space="0" w:color="005E86"/>
            </w:tcBorders>
            <w:shd w:val="clear" w:color="auto" w:fill="005E86"/>
          </w:tcPr>
          <w:p w14:paraId="45B1F559"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pPr>
            <w:r w:rsidRPr="000F4288">
              <w:t xml:space="preserve">End </w:t>
            </w:r>
            <w:r>
              <w:br/>
            </w:r>
            <w:r w:rsidRPr="000F4288">
              <w:t>date</w:t>
            </w:r>
          </w:p>
        </w:tc>
        <w:tc>
          <w:tcPr>
            <w:tcW w:w="1292" w:type="dxa"/>
            <w:tcBorders>
              <w:top w:val="single" w:sz="6" w:space="0" w:color="005E86"/>
              <w:bottom w:val="single" w:sz="6" w:space="0" w:color="005E86"/>
              <w:right w:val="nil"/>
            </w:tcBorders>
            <w:shd w:val="clear" w:color="auto" w:fill="005E86"/>
          </w:tcPr>
          <w:p w14:paraId="571E2DF3"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pPr>
            <w:r w:rsidRPr="000F4288">
              <w:t xml:space="preserve">Review </w:t>
            </w:r>
            <w:r>
              <w:br/>
            </w:r>
            <w:r w:rsidRPr="000F4288">
              <w:t>date</w:t>
            </w:r>
          </w:p>
        </w:tc>
      </w:tr>
      <w:tr w:rsidR="003F22EE" w14:paraId="56F4BE52" w14:textId="77777777" w:rsidTr="00E61A23">
        <w:tc>
          <w:tcPr>
            <w:cnfStyle w:val="001000000000" w:firstRow="0" w:lastRow="0" w:firstColumn="1" w:lastColumn="0" w:oddVBand="0" w:evenVBand="0" w:oddHBand="0" w:evenHBand="0" w:firstRowFirstColumn="0" w:firstRowLastColumn="0" w:lastRowFirstColumn="0" w:lastRowLastColumn="0"/>
            <w:tcW w:w="3686" w:type="dxa"/>
            <w:tcBorders>
              <w:top w:val="single" w:sz="6" w:space="0" w:color="005E86"/>
              <w:bottom w:val="single" w:sz="6" w:space="0" w:color="005E86"/>
            </w:tcBorders>
          </w:tcPr>
          <w:p w14:paraId="0CD6DB20" w14:textId="77777777" w:rsidR="003F22EE" w:rsidRDefault="003F22EE" w:rsidP="00E911EB">
            <w:pPr>
              <w:pStyle w:val="TableText"/>
            </w:pPr>
          </w:p>
        </w:tc>
        <w:tc>
          <w:tcPr>
            <w:tcW w:w="1291" w:type="dxa"/>
            <w:tcBorders>
              <w:top w:val="single" w:sz="6" w:space="0" w:color="005E86"/>
              <w:bottom w:val="single" w:sz="6" w:space="0" w:color="005E86"/>
            </w:tcBorders>
          </w:tcPr>
          <w:p w14:paraId="29A118BE"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243EFAC1"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1" w:type="dxa"/>
            <w:tcBorders>
              <w:top w:val="single" w:sz="6" w:space="0" w:color="005E86"/>
              <w:bottom w:val="single" w:sz="6" w:space="0" w:color="005E86"/>
            </w:tcBorders>
          </w:tcPr>
          <w:p w14:paraId="1F268DC4"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25194EE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04002060" w14:textId="77777777" w:rsidTr="00E61A23">
        <w:tc>
          <w:tcPr>
            <w:cnfStyle w:val="001000000000" w:firstRow="0" w:lastRow="0" w:firstColumn="1" w:lastColumn="0" w:oddVBand="0" w:evenVBand="0" w:oddHBand="0" w:evenHBand="0" w:firstRowFirstColumn="0" w:firstRowLastColumn="0" w:lastRowFirstColumn="0" w:lastRowLastColumn="0"/>
            <w:tcW w:w="3686" w:type="dxa"/>
            <w:tcBorders>
              <w:top w:val="single" w:sz="6" w:space="0" w:color="005E86"/>
              <w:bottom w:val="single" w:sz="6" w:space="0" w:color="005E86"/>
            </w:tcBorders>
          </w:tcPr>
          <w:p w14:paraId="063637CB" w14:textId="77777777" w:rsidR="003F22EE" w:rsidRDefault="003F22EE" w:rsidP="00E911EB">
            <w:pPr>
              <w:pStyle w:val="TableText"/>
            </w:pPr>
          </w:p>
        </w:tc>
        <w:tc>
          <w:tcPr>
            <w:tcW w:w="1291" w:type="dxa"/>
            <w:tcBorders>
              <w:top w:val="single" w:sz="6" w:space="0" w:color="005E86"/>
              <w:bottom w:val="single" w:sz="6" w:space="0" w:color="005E86"/>
            </w:tcBorders>
          </w:tcPr>
          <w:p w14:paraId="69071EB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5132469E"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1" w:type="dxa"/>
            <w:tcBorders>
              <w:top w:val="single" w:sz="6" w:space="0" w:color="005E86"/>
              <w:bottom w:val="single" w:sz="6" w:space="0" w:color="005E86"/>
            </w:tcBorders>
          </w:tcPr>
          <w:p w14:paraId="10CC0A12"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7EAB12E0"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77B8467D" w14:textId="77777777" w:rsidTr="00E61A23">
        <w:tc>
          <w:tcPr>
            <w:cnfStyle w:val="001000000000" w:firstRow="0" w:lastRow="0" w:firstColumn="1" w:lastColumn="0" w:oddVBand="0" w:evenVBand="0" w:oddHBand="0" w:evenHBand="0" w:firstRowFirstColumn="0" w:firstRowLastColumn="0" w:lastRowFirstColumn="0" w:lastRowLastColumn="0"/>
            <w:tcW w:w="3686" w:type="dxa"/>
            <w:tcBorders>
              <w:top w:val="single" w:sz="6" w:space="0" w:color="005E86"/>
              <w:bottom w:val="single" w:sz="6" w:space="0" w:color="005E86"/>
            </w:tcBorders>
          </w:tcPr>
          <w:p w14:paraId="13E6C63D" w14:textId="77777777" w:rsidR="003F22EE" w:rsidRDefault="003F22EE" w:rsidP="00E911EB">
            <w:pPr>
              <w:pStyle w:val="TableText"/>
            </w:pPr>
          </w:p>
        </w:tc>
        <w:tc>
          <w:tcPr>
            <w:tcW w:w="1291" w:type="dxa"/>
            <w:tcBorders>
              <w:top w:val="single" w:sz="6" w:space="0" w:color="005E86"/>
              <w:bottom w:val="single" w:sz="6" w:space="0" w:color="005E86"/>
            </w:tcBorders>
          </w:tcPr>
          <w:p w14:paraId="174FD0F4"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6C0FDC5B"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1" w:type="dxa"/>
            <w:tcBorders>
              <w:top w:val="single" w:sz="6" w:space="0" w:color="005E86"/>
              <w:bottom w:val="single" w:sz="6" w:space="0" w:color="005E86"/>
            </w:tcBorders>
          </w:tcPr>
          <w:p w14:paraId="37858658"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292" w:type="dxa"/>
            <w:tcBorders>
              <w:top w:val="single" w:sz="6" w:space="0" w:color="005E86"/>
              <w:bottom w:val="single" w:sz="6" w:space="0" w:color="005E86"/>
            </w:tcBorders>
          </w:tcPr>
          <w:p w14:paraId="187FBE6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bl>
    <w:p w14:paraId="737517C7" w14:textId="77777777" w:rsidR="003F22EE" w:rsidRDefault="003F22EE" w:rsidP="003F22EE"/>
    <w:p w14:paraId="25B76D3F" w14:textId="1EBA11FF" w:rsidR="003F22EE" w:rsidRDefault="00E61A23" w:rsidP="003F22EE">
      <w:r>
        <w:rPr>
          <w:noProof/>
          <w:lang w:val="en-AU" w:eastAsia="en-AU"/>
        </w:rPr>
        <mc:AlternateContent>
          <mc:Choice Requires="wps">
            <w:drawing>
              <wp:anchor distT="0" distB="0" distL="114300" distR="114300" simplePos="0" relativeHeight="251653632" behindDoc="0" locked="0" layoutInCell="1" allowOverlap="1" wp14:anchorId="635132AF" wp14:editId="5D226FDE">
                <wp:simplePos x="0" y="0"/>
                <wp:positionH relativeFrom="column">
                  <wp:posOffset>0</wp:posOffset>
                </wp:positionH>
                <wp:positionV relativeFrom="paragraph">
                  <wp:posOffset>0</wp:posOffset>
                </wp:positionV>
                <wp:extent cx="1828800" cy="1828800"/>
                <wp:effectExtent l="0" t="0" r="12700" b="1841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solidFill>
                            <a:prstClr val="black"/>
                          </a:solidFill>
                        </a:ln>
                      </wps:spPr>
                      <wps:txbx>
                        <w:txbxContent>
                          <w:p w14:paraId="7F09CA44" w14:textId="64235E54" w:rsidR="005A74FA" w:rsidRDefault="005A74FA" w:rsidP="003F22EE">
                            <w:pPr>
                              <w:rPr>
                                <w:color w:val="1665A1"/>
                              </w:rPr>
                            </w:pPr>
                            <w:r w:rsidRPr="00E61A23">
                              <w:rPr>
                                <w:color w:val="1665A1"/>
                              </w:rPr>
                              <w:t xml:space="preserve">Contracts are entered into table 1. There may be one contract or multiple contracts for one supplier controlled by this CMP. Contracts do not all have to be added at the same time—one contract with a supplier could be underway when a new contract is signed with the same supplier to supply a different good or service. This contract can be added to the existing CMP and added to table 1, where the same conditions of the CMP exist, i.e. KPIs and service level. </w:t>
                            </w:r>
                          </w:p>
                          <w:p w14:paraId="3BE6B8E6" w14:textId="77777777" w:rsidR="005A74FA" w:rsidRPr="00E61A23" w:rsidRDefault="005A74FA" w:rsidP="003F22EE">
                            <w:pPr>
                              <w:rPr>
                                <w:color w:val="1665A1"/>
                              </w:rPr>
                            </w:pPr>
                          </w:p>
                          <w:p w14:paraId="35A193BC" w14:textId="41D904E1" w:rsidR="005A74FA" w:rsidRPr="00587533" w:rsidRDefault="005A74FA" w:rsidP="00E911EB">
                            <w:pPr>
                              <w:rPr>
                                <w:color w:val="1665A1"/>
                              </w:rPr>
                            </w:pPr>
                            <w:r w:rsidRPr="00E61A23">
                              <w:rPr>
                                <w:color w:val="1665A1"/>
                              </w:rPr>
                              <w:t>Note that whenever the CMP is changed/updated this must be recorded in the contract variation section (section 11) of this CMP no matter how small a change.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35132AF" id="_x0000_t202" coordsize="21600,21600" o:spt="202" path="m,l,21600r21600,l21600,xe">
                <v:stroke joinstyle="miter"/>
                <v:path gradientshapeok="t" o:connecttype="rect"/>
              </v:shapetype>
              <v:shape id="Text Box 1" o:spid="_x0000_s1026" type="#_x0000_t202" style="position:absolute;margin-left:0;margin-top:0;width:2in;height:2in;z-index:251653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wqPYgIAAN8EAAAOAAAAZHJzL2Uyb0RvYy54bWysVE1PGzEQvVfqf7B8L5ukQNMVG5SCUlWi&#10;gBQqzo7XS1a1PZbtZJf++j578wG0p6oXZ772zfj5TS4ue6PZVvnQkq34+GTEmbKS6tY+VfzHw+LD&#10;lLMQha2FJqsq/qwCv5y9f3fRuVJNaE26Vp4BxIaycxVfx+jKoghyrYwIJ+SURbIhb0SE65+K2osO&#10;6EYXk9HovOjI186TVCEgej0k+SzjN42S8a5pgopMVxyzxXz6fK7SWcwuRPnkhVu3cjeG+IcpjGgt&#10;mh6grkUUbOPbP6BMKz0FauKJJFNQ07RS5TvgNuPRm9ss18KpfBeQE9yBpvD/YOXt9t6ztsbbcWaF&#10;wRM9qD6yL9SzcWKnc6FE0dKhLPYIp8pdPCCYLt033qRfXIchD56fD9wmMJk+mk6m0xFSErm9A5zi&#10;+LnzIX5VZFgyKu7xeJlTsb0JcSjdl6RugXRbL1qts5MEo660Z1uBpxZSKhvH+XO9Md+pHuKQDGYA&#10;ligRhjSGMAYbwpgmSy8h5dleNdGWdRU//3g2ysCvcmmyQ/uVFvJnapPwjmPC0xbBxOnAXbJiv+pR&#10;mswV1c/g2dOg0+DkogXujQjxXngIE/xh2eIdjkYThqGdxdma/K+/xVM99IIsZx2EXnGLTeRMf7PQ&#10;0efx6Wnai+ycnn2awPEvM6uXGbsxVwR6oRXMls1UH/XebDyZR2zkPPVESliJzhWPe/MqDsuHjZZq&#10;Ps9F2AQn4o1dOpmg0+MkNh/6R+HdTgwROrql/UKI8o0mhtosBDffRFq0WTBHTnesY4vyo+w2Pq3p&#10;Sz9XHf+XZr8BAAD//wMAUEsDBBQABgAIAAAAIQDsU9LL2gAAAAUBAAAPAAAAZHJzL2Rvd25yZXYu&#10;eG1sTI9BS8NAEIXvQv/DMgVvdtMKGmI2RaQFFTyYKnrcZsckujsbspsm+usdRbCXYR5vePO9fD05&#10;Kw7Yh9aTguUiAYFUedNSreBptz1LQYSoyWjrCRV8YoB1MTvJdWb8SI94KGMtOIRCphU0MXaZlKFq&#10;0Omw8B0Se2++dzqy7Gtpej1yuLNylSQX0umW+EOjO7xpsPooB6fgwQzja3lef21vN5vl3eXLc/d+&#10;b5U6nU/XVyAiTvH/GH7wGR0KZtr7gUwQVgEXib+TvVWastz/LbLI5TF98Q0AAP//AwBQSwECLQAU&#10;AAYACAAAACEAtoM4kv4AAADhAQAAEwAAAAAAAAAAAAAAAAAAAAAAW0NvbnRlbnRfVHlwZXNdLnht&#10;bFBLAQItABQABgAIAAAAIQA4/SH/1gAAAJQBAAALAAAAAAAAAAAAAAAAAC8BAABfcmVscy8ucmVs&#10;c1BLAQItABQABgAIAAAAIQDN5wqPYgIAAN8EAAAOAAAAAAAAAAAAAAAAAC4CAABkcnMvZTJvRG9j&#10;LnhtbFBLAQItABQABgAIAAAAIQDsU9LL2gAAAAUBAAAPAAAAAAAAAAAAAAAAALwEAABkcnMvZG93&#10;bnJldi54bWxQSwUGAAAAAAQABADzAAAAwwUAAAAA&#10;" fillcolor="#d9e2f3 [660]" strokeweight=".5pt">
                <v:textbox style="mso-fit-shape-to-text:t">
                  <w:txbxContent>
                    <w:p w14:paraId="7F09CA44" w14:textId="64235E54" w:rsidR="005A74FA" w:rsidRDefault="005A74FA" w:rsidP="003F22EE">
                      <w:pPr>
                        <w:rPr>
                          <w:color w:val="1665A1"/>
                        </w:rPr>
                      </w:pPr>
                      <w:r w:rsidRPr="00E61A23">
                        <w:rPr>
                          <w:color w:val="1665A1"/>
                        </w:rPr>
                        <w:t xml:space="preserve">Contracts are entered into table 1. There may be one contract or multiple contracts for one supplier controlled by this CMP. Contracts do not all have to be added at the same time—one contract with a supplier could be underway when a new contract is signed with the same supplier to supply a different good or service. This contract can be added to the existing CMP and added to table 1, where the same conditions of the CMP exist, i.e. KPIs and service level. </w:t>
                      </w:r>
                    </w:p>
                    <w:p w14:paraId="3BE6B8E6" w14:textId="77777777" w:rsidR="005A74FA" w:rsidRPr="00E61A23" w:rsidRDefault="005A74FA" w:rsidP="003F22EE">
                      <w:pPr>
                        <w:rPr>
                          <w:color w:val="1665A1"/>
                        </w:rPr>
                      </w:pPr>
                    </w:p>
                    <w:p w14:paraId="35A193BC" w14:textId="41D904E1" w:rsidR="005A74FA" w:rsidRPr="00587533" w:rsidRDefault="005A74FA" w:rsidP="00E911EB">
                      <w:pPr>
                        <w:rPr>
                          <w:color w:val="1665A1"/>
                        </w:rPr>
                      </w:pPr>
                      <w:r w:rsidRPr="00E61A23">
                        <w:rPr>
                          <w:color w:val="1665A1"/>
                        </w:rPr>
                        <w:t>Note that whenever the CMP is changed/updated this must be recorded in the contract variation section (section 11) of this CMP no matter how small a change.</w:t>
                      </w:r>
                    </w:p>
                  </w:txbxContent>
                </v:textbox>
                <w10:wrap type="square"/>
              </v:shape>
            </w:pict>
          </mc:Fallback>
        </mc:AlternateContent>
      </w:r>
    </w:p>
    <w:p w14:paraId="08E6D305" w14:textId="2254F6EA" w:rsidR="003F22EE" w:rsidRDefault="003F22EE" w:rsidP="003F22EE">
      <w:r>
        <w:t xml:space="preserve">The scope of services to be performed in this contract </w:t>
      </w:r>
      <w:r w:rsidR="0053366E">
        <w:t xml:space="preserve">is outlined </w:t>
      </w:r>
      <w:r>
        <w:t xml:space="preserve">as follows: </w:t>
      </w:r>
    </w:p>
    <w:p w14:paraId="30913FA2" w14:textId="77777777" w:rsidR="00E61A23" w:rsidRDefault="00E61A23" w:rsidP="003F22EE"/>
    <w:p w14:paraId="43AD6E4C" w14:textId="4C13F67D" w:rsidR="003F22EE" w:rsidRDefault="00E61A23" w:rsidP="003F22EE">
      <w:pPr>
        <w:pStyle w:val="Bullet1"/>
      </w:pPr>
      <w:r>
        <w:rPr>
          <w:noProof/>
        </w:rPr>
        <mc:AlternateContent>
          <mc:Choice Requires="wps">
            <w:drawing>
              <wp:anchor distT="0" distB="0" distL="114300" distR="114300" simplePos="0" relativeHeight="251656704" behindDoc="0" locked="0" layoutInCell="1" allowOverlap="1" wp14:anchorId="77BD55BE" wp14:editId="1B801807">
                <wp:simplePos x="0" y="0"/>
                <wp:positionH relativeFrom="column">
                  <wp:posOffset>0</wp:posOffset>
                </wp:positionH>
                <wp:positionV relativeFrom="paragraph">
                  <wp:posOffset>0</wp:posOffset>
                </wp:positionV>
                <wp:extent cx="1828800" cy="1828800"/>
                <wp:effectExtent l="0" t="0" r="12700" b="2540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solidFill>
                            <a:prstClr val="black"/>
                          </a:solidFill>
                        </a:ln>
                      </wps:spPr>
                      <wps:txbx>
                        <w:txbxContent>
                          <w:p w14:paraId="0F893DBF" w14:textId="6ADB0CBD" w:rsidR="005A74FA" w:rsidRPr="00006AFA" w:rsidRDefault="005A74FA" w:rsidP="00E911EB">
                            <w:pPr>
                              <w:rPr>
                                <w:color w:val="1665A1"/>
                              </w:rPr>
                            </w:pPr>
                            <w:r w:rsidRPr="00E61A23">
                              <w:rPr>
                                <w:color w:val="1665A1"/>
                              </w:rPr>
                              <w:t>Insert details that describe the scope of services to be performed by the contract. Text can be deleted where not applicable.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BD55BE" id="Text Box 2" o:spid="_x0000_s1027" type="#_x0000_t202" style="position:absolute;left:0;text-align:left;margin-left:0;margin-top:0;width:2in;height:2in;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B/NZgIAAOYEAAAOAAAAZHJzL2Uyb0RvYy54bWysVE1vGjEQvVfqf7B8LwuUpBRliSgRVaU0&#10;iZRUORuvN6xqeyzbsEt/fZ+9QD7aU9WL8Xzsm/GbN1xcdkaznfKhIVvy0WDImbKSqsY+lfzHw+rD&#10;lLMQha2EJqtKvleBX87fv7to3UyNaUO6Up4BxIZZ60q+idHNiiLIjTIiDMgpi2BN3ogI0z8VlRct&#10;0I0uxsPhedGSr5wnqUKA96oP8nnGr2sl421dBxWZLjl6i/n0+Vyns5hfiNmTF27TyEMb4h+6MKKx&#10;KHqCuhJRsK1v/oAyjfQUqI4DSaagum6kym/Aa0bDN6+53win8ltATnAnmsL/g5U3uzvPmqrkY86s&#10;MBjRg+oi+0IdGyd2WhdmSLp3SIsd3Jjy0R/gTI/uam/SL57DEAfP+xO3CUymj6bj6XSIkETsaAC/&#10;eP7c+RC/KjIsXUruMbzMqdhdh9inHlNStUC6qVaN1tlIglFL7dlOYNRCSmXjKH+ut+Y7Vb0fkkEP&#10;eehwQxq9G431bnSTpZeQcm+vimjL2pKffzwbZuBXsdTZqfxaC/kzlUl4z23C0hbOxGnPXbrFbt3l&#10;CZx4XVO1B92eerkGJ1cN4K9FiHfCQ5+gETsXb3HUmtATHW6cbcj/+ps/5UM2iHLWQu8lt1hIzvQ3&#10;Czl9Hk0maT2yMTn7NIbhX0bWLyN2a5YElkfYbSfzNeVHfbzWnswjFnORaiIkrETlksfjdRn7HcRi&#10;S7VY5CQshBPx2t47maDTVBOpD92j8O6giQg53dBxL8TsjTT63KwHt9hGWjVZN4nlntMD+VimPJvD&#10;4qdtfWnnrOe/p/lvAAAA//8DAFBLAwQUAAYACAAAACEA7FPSy9oAAAAFAQAADwAAAGRycy9kb3du&#10;cmV2LnhtbEyPQUvDQBCF70L/wzIFb3bTChpiNkWkBRU8mCp63GbHJLo7G7KbJvrrHUWwl2Eeb3jz&#10;vXw9OSsO2IfWk4LlIgGBVHnTUq3gabc9S0GEqMlo6wkVfGKAdTE7yXVm/EiPeChjLTiEQqYVNDF2&#10;mZShatDpsPAdEntvvnc6suxraXo9crizcpUkF9LplvhDozu8abD6KAen4MEM42t5Xn9tbzeb5d3l&#10;y3P3fm+VOp1P11cgIk7x/xh+8BkdCmba+4FMEFYBF4m/k71VmrLc/y2yyOUxffENAAD//wMAUEsB&#10;Ai0AFAAGAAgAAAAhALaDOJL+AAAA4QEAABMAAAAAAAAAAAAAAAAAAAAAAFtDb250ZW50X1R5cGVz&#10;XS54bWxQSwECLQAUAAYACAAAACEAOP0h/9YAAACUAQAACwAAAAAAAAAAAAAAAAAvAQAAX3JlbHMv&#10;LnJlbHNQSwECLQAUAAYACAAAACEAdwgfzWYCAADmBAAADgAAAAAAAAAAAAAAAAAuAgAAZHJzL2Uy&#10;b0RvYy54bWxQSwECLQAUAAYACAAAACEA7FPSy9oAAAAFAQAADwAAAAAAAAAAAAAAAADABAAAZHJz&#10;L2Rvd25yZXYueG1sUEsFBgAAAAAEAAQA8wAAAMcFAAAAAA==&#10;" fillcolor="#d9e2f3 [660]" strokeweight=".5pt">
                <v:textbox style="mso-fit-shape-to-text:t">
                  <w:txbxContent>
                    <w:p w14:paraId="0F893DBF" w14:textId="6ADB0CBD" w:rsidR="005A74FA" w:rsidRPr="00006AFA" w:rsidRDefault="005A74FA" w:rsidP="00E911EB">
                      <w:pPr>
                        <w:rPr>
                          <w:color w:val="1665A1"/>
                        </w:rPr>
                      </w:pPr>
                      <w:r w:rsidRPr="00E61A23">
                        <w:rPr>
                          <w:color w:val="1665A1"/>
                        </w:rPr>
                        <w:t>Insert details that describe the scope of services to be performed by the contract. Text can be deleted where not applicable.</w:t>
                      </w:r>
                    </w:p>
                  </w:txbxContent>
                </v:textbox>
                <w10:wrap type="square"/>
              </v:shape>
            </w:pict>
          </mc:Fallback>
        </mc:AlternateContent>
      </w:r>
      <w:r w:rsidR="003F22EE">
        <w:t xml:space="preserve">provision of </w:t>
      </w:r>
      <w:r w:rsidR="003F22EE" w:rsidRPr="005D2A84">
        <w:rPr>
          <w:color w:val="C00000"/>
        </w:rPr>
        <w:t>[XXXXX goods/services]</w:t>
      </w:r>
    </w:p>
    <w:p w14:paraId="6F6D2103" w14:textId="6149D262" w:rsidR="003F22EE" w:rsidRDefault="003F22EE" w:rsidP="003F22EE">
      <w:pPr>
        <w:pStyle w:val="Bullet1"/>
      </w:pPr>
      <w:r>
        <w:t xml:space="preserve">management of </w:t>
      </w:r>
      <w:r w:rsidRPr="005D2A84">
        <w:rPr>
          <w:color w:val="C00000"/>
        </w:rPr>
        <w:t>[XXXXX personnel/equipment/logistics/supply chain]</w:t>
      </w:r>
    </w:p>
    <w:p w14:paraId="48987443" w14:textId="7E86C5CD" w:rsidR="003F22EE" w:rsidRDefault="003F22EE" w:rsidP="003F22EE">
      <w:pPr>
        <w:pStyle w:val="Bullet1"/>
      </w:pPr>
      <w:r>
        <w:t xml:space="preserve">maintain and manage </w:t>
      </w:r>
      <w:r w:rsidRPr="005D2A84">
        <w:rPr>
          <w:color w:val="C00000"/>
        </w:rPr>
        <w:t>[XXXXX reporting/measur</w:t>
      </w:r>
      <w:r w:rsidR="00E61A23">
        <w:rPr>
          <w:color w:val="C00000"/>
        </w:rPr>
        <w:t>ements/account management/risk]</w:t>
      </w:r>
    </w:p>
    <w:p w14:paraId="1BB11811" w14:textId="105FE2D8" w:rsidR="003F22EE" w:rsidRDefault="003F22EE" w:rsidP="003F22EE">
      <w:pPr>
        <w:pStyle w:val="Bullet1"/>
      </w:pPr>
      <w:r>
        <w:t xml:space="preserve">deployment of </w:t>
      </w:r>
      <w:r w:rsidRPr="005D2A84">
        <w:rPr>
          <w:color w:val="C00000"/>
        </w:rPr>
        <w:t>[X</w:t>
      </w:r>
      <w:r w:rsidR="00E61A23">
        <w:rPr>
          <w:color w:val="C00000"/>
        </w:rPr>
        <w:t>XXXX technology/innovation]</w:t>
      </w:r>
    </w:p>
    <w:p w14:paraId="73F502F6" w14:textId="4E8A5ACB" w:rsidR="003F22EE" w:rsidRDefault="003F22EE" w:rsidP="003F22EE">
      <w:pPr>
        <w:pStyle w:val="Bullet1"/>
      </w:pPr>
      <w:r>
        <w:t xml:space="preserve">process </w:t>
      </w:r>
      <w:r w:rsidRPr="005D2A84">
        <w:rPr>
          <w:color w:val="C00000"/>
        </w:rPr>
        <w:t>[XXXXX</w:t>
      </w:r>
      <w:r>
        <w:rPr>
          <w:color w:val="C00000"/>
        </w:rPr>
        <w:t xml:space="preserve"> </w:t>
      </w:r>
      <w:r w:rsidRPr="005D2A84">
        <w:rPr>
          <w:color w:val="C00000"/>
        </w:rPr>
        <w:t>payments/</w:t>
      </w:r>
      <w:r w:rsidR="00E61A23">
        <w:rPr>
          <w:color w:val="C00000"/>
        </w:rPr>
        <w:t>bill of material/help desk/3PL]</w:t>
      </w:r>
    </w:p>
    <w:p w14:paraId="197F9FD0" w14:textId="446192AB" w:rsidR="003F22EE" w:rsidRPr="00E61A23" w:rsidRDefault="00E61A23" w:rsidP="003F22EE">
      <w:pPr>
        <w:pStyle w:val="Bullet1"/>
        <w:rPr>
          <w:color w:val="C00000"/>
        </w:rPr>
      </w:pPr>
      <w:r>
        <w:rPr>
          <w:color w:val="C00000"/>
        </w:rPr>
        <w:t>[</w:t>
      </w:r>
      <w:r w:rsidR="003F22EE" w:rsidRPr="00E61A23">
        <w:rPr>
          <w:color w:val="C00000"/>
        </w:rPr>
        <w:t>control quality of production and finished goods/services</w:t>
      </w:r>
      <w:r>
        <w:rPr>
          <w:color w:val="C00000"/>
        </w:rPr>
        <w:t>]</w:t>
      </w:r>
    </w:p>
    <w:p w14:paraId="5022BF8F" w14:textId="1DFAAAA6" w:rsidR="003F22EE" w:rsidRPr="00E61A23" w:rsidRDefault="00E61A23" w:rsidP="003F22EE">
      <w:pPr>
        <w:pStyle w:val="Bullet1"/>
        <w:rPr>
          <w:color w:val="C00000"/>
        </w:rPr>
      </w:pPr>
      <w:r>
        <w:rPr>
          <w:color w:val="C00000"/>
        </w:rPr>
        <w:t>[</w:t>
      </w:r>
      <w:r w:rsidR="003F22EE" w:rsidRPr="00E61A23">
        <w:rPr>
          <w:color w:val="C00000"/>
        </w:rPr>
        <w:t>rationalise and continuously improve processes, make recommendations for improvements, suggest re</w:t>
      </w:r>
      <w:r w:rsidR="003F22EE" w:rsidRPr="00E61A23">
        <w:rPr>
          <w:color w:val="C00000"/>
        </w:rPr>
        <w:noBreakHyphen/>
        <w:t xml:space="preserve">specification, etc, to ensure the </w:t>
      </w:r>
      <w:r w:rsidR="0053366E" w:rsidRPr="00E61A23">
        <w:rPr>
          <w:color w:val="C00000"/>
        </w:rPr>
        <w:t>University</w:t>
      </w:r>
      <w:r w:rsidR="003F22EE" w:rsidRPr="00E61A23">
        <w:rPr>
          <w:color w:val="C00000"/>
        </w:rPr>
        <w:t xml:space="preserve"> receives best fit services for its money, and that best meet the </w:t>
      </w:r>
      <w:r w:rsidR="0053366E" w:rsidRPr="00E61A23">
        <w:rPr>
          <w:color w:val="C00000"/>
        </w:rPr>
        <w:t>University</w:t>
      </w:r>
      <w:r w:rsidR="003F22EE" w:rsidRPr="00E61A23">
        <w:rPr>
          <w:color w:val="C00000"/>
        </w:rPr>
        <w:t>’s requirements</w:t>
      </w:r>
      <w:r>
        <w:rPr>
          <w:color w:val="C00000"/>
        </w:rPr>
        <w:t>]</w:t>
      </w:r>
    </w:p>
    <w:p w14:paraId="601BB859" w14:textId="58685A75" w:rsidR="003F22EE" w:rsidRPr="00E61A23" w:rsidRDefault="00E61A23" w:rsidP="003F22EE">
      <w:pPr>
        <w:pStyle w:val="Bullet1"/>
        <w:rPr>
          <w:color w:val="C00000"/>
        </w:rPr>
      </w:pPr>
      <w:r>
        <w:rPr>
          <w:color w:val="C00000"/>
        </w:rPr>
        <w:t>[</w:t>
      </w:r>
      <w:r w:rsidR="003F22EE" w:rsidRPr="00E61A23">
        <w:rPr>
          <w:color w:val="C00000"/>
        </w:rPr>
        <w:t>provide subject matter expertise in the scope of services covered by this/these contracts</w:t>
      </w:r>
      <w:r>
        <w:rPr>
          <w:color w:val="C00000"/>
        </w:rPr>
        <w:t>]</w:t>
      </w:r>
    </w:p>
    <w:p w14:paraId="227C21A6" w14:textId="6B1023DA" w:rsidR="003F22EE" w:rsidRPr="00E61A23" w:rsidRDefault="00E61A23" w:rsidP="003F22EE">
      <w:pPr>
        <w:pStyle w:val="Bullet1"/>
        <w:rPr>
          <w:color w:val="C00000"/>
        </w:rPr>
      </w:pPr>
      <w:r>
        <w:rPr>
          <w:color w:val="C00000"/>
        </w:rPr>
        <w:t>[</w:t>
      </w:r>
      <w:r w:rsidR="003F22EE" w:rsidRPr="00E61A23">
        <w:rPr>
          <w:color w:val="C00000"/>
        </w:rPr>
        <w:t xml:space="preserve">identify and alert the </w:t>
      </w:r>
      <w:r w:rsidR="0053366E" w:rsidRPr="00E61A23">
        <w:rPr>
          <w:color w:val="C00000"/>
        </w:rPr>
        <w:t>University</w:t>
      </w:r>
      <w:r w:rsidR="003F22EE" w:rsidRPr="00E61A23">
        <w:rPr>
          <w:color w:val="C00000"/>
        </w:rPr>
        <w:t xml:space="preserve"> of changes to demand expectations and any other influences that materially change the expected service requirements</w:t>
      </w:r>
      <w:r>
        <w:rPr>
          <w:color w:val="C00000"/>
        </w:rPr>
        <w:t>]</w:t>
      </w:r>
    </w:p>
    <w:p w14:paraId="0F23A5B0" w14:textId="2C32D13C" w:rsidR="003F22EE" w:rsidRPr="00E61A23" w:rsidRDefault="00E61A23" w:rsidP="003F22EE">
      <w:pPr>
        <w:pStyle w:val="Bullet1"/>
        <w:rPr>
          <w:color w:val="C00000"/>
        </w:rPr>
      </w:pPr>
      <w:r>
        <w:rPr>
          <w:color w:val="C00000"/>
        </w:rPr>
        <w:t>[</w:t>
      </w:r>
      <w:r w:rsidR="003F22EE" w:rsidRPr="00E61A23">
        <w:rPr>
          <w:color w:val="C00000"/>
        </w:rPr>
        <w:t>manage and maintain any third party relationships required to ensure the delivery of the required goods/services</w:t>
      </w:r>
      <w:r>
        <w:rPr>
          <w:color w:val="C00000"/>
        </w:rPr>
        <w:t>]</w:t>
      </w:r>
    </w:p>
    <w:p w14:paraId="6598163F" w14:textId="77777777" w:rsidR="003F22EE" w:rsidRDefault="003F22EE" w:rsidP="003F22EE">
      <w:pPr>
        <w:pStyle w:val="Bullet1"/>
      </w:pPr>
      <w:r>
        <w:t>maintain and provide accurate billing.</w:t>
      </w:r>
    </w:p>
    <w:p w14:paraId="20727FA5" w14:textId="77777777" w:rsidR="00E61A23" w:rsidRDefault="00E61A23" w:rsidP="003F22EE"/>
    <w:p w14:paraId="169A4967" w14:textId="26E2285D" w:rsidR="003F22EE" w:rsidRDefault="00E61A23" w:rsidP="003F22EE">
      <w:r>
        <w:t>This</w:t>
      </w:r>
      <w:r w:rsidR="003F22EE">
        <w:t xml:space="preserve"> CMP helps manage the relationship between the </w:t>
      </w:r>
      <w:r w:rsidR="0053366E">
        <w:t>University</w:t>
      </w:r>
      <w:r w:rsidR="003F22EE">
        <w:t xml:space="preserve"> and the supplier. KPIs have been agreed for the supplier to meet in providing the </w:t>
      </w:r>
      <w:r w:rsidR="003F22EE" w:rsidRPr="005D2A84">
        <w:rPr>
          <w:color w:val="C00000"/>
        </w:rPr>
        <w:t>[goods/services]</w:t>
      </w:r>
      <w:r w:rsidR="003F22EE">
        <w:t xml:space="preserve"> (section</w:t>
      </w:r>
      <w:r>
        <w:t xml:space="preserve"> </w:t>
      </w:r>
      <w:r>
        <w:fldChar w:fldCharType="begin"/>
      </w:r>
      <w:r>
        <w:instrText xml:space="preserve"> REF _Ref520732249 \r \h </w:instrText>
      </w:r>
      <w:r>
        <w:fldChar w:fldCharType="separate"/>
      </w:r>
      <w:r>
        <w:t>7</w:t>
      </w:r>
      <w:r>
        <w:fldChar w:fldCharType="end"/>
      </w:r>
      <w:r w:rsidR="003F22EE">
        <w:t xml:space="preserve">). </w:t>
      </w:r>
    </w:p>
    <w:p w14:paraId="37FEB814" w14:textId="77777777" w:rsidR="003F22EE" w:rsidRDefault="003F22EE" w:rsidP="003F22EE"/>
    <w:p w14:paraId="41E8B1EE" w14:textId="77777777" w:rsidR="003F22EE" w:rsidRPr="00E61A23" w:rsidRDefault="003F22EE" w:rsidP="00E61A23">
      <w:pPr>
        <w:pStyle w:val="Heading1"/>
      </w:pPr>
      <w:bookmarkStart w:id="3" w:name="_Toc483926157"/>
      <w:r w:rsidRPr="00E61A23">
        <w:lastRenderedPageBreak/>
        <w:t>Pricing model</w:t>
      </w:r>
      <w:bookmarkEnd w:id="3"/>
    </w:p>
    <w:p w14:paraId="16FEC910" w14:textId="77777777" w:rsidR="003F22EE" w:rsidRDefault="003F22EE" w:rsidP="003F22EE">
      <w:r>
        <w:t>This section details the pricing structure of the contract—it may include the price for goods and services, the price cap of the contract</w:t>
      </w:r>
      <w:r w:rsidR="00315827">
        <w:t xml:space="preserve"> </w:t>
      </w:r>
      <w:r>
        <w:t xml:space="preserve">(if any) and price review periods. </w:t>
      </w:r>
    </w:p>
    <w:p w14:paraId="477416DF" w14:textId="77777777" w:rsidR="003F22EE" w:rsidRDefault="003F22EE" w:rsidP="003F22EE">
      <w:pPr>
        <w:pStyle w:val="Bullet1"/>
      </w:pPr>
      <w:r w:rsidRPr="005D2A84">
        <w:rPr>
          <w:color w:val="C00000"/>
        </w:rPr>
        <w:t>[base fee]</w:t>
      </w:r>
    </w:p>
    <w:p w14:paraId="4B9E3B5C" w14:textId="77777777" w:rsidR="003F22EE" w:rsidRDefault="003F22EE" w:rsidP="003F22EE">
      <w:pPr>
        <w:pStyle w:val="Bullet1"/>
      </w:pPr>
      <w:r w:rsidRPr="005D2A84">
        <w:rPr>
          <w:color w:val="C00000"/>
        </w:rPr>
        <w:t>[fee for service]</w:t>
      </w:r>
    </w:p>
    <w:p w14:paraId="105803CE" w14:textId="77777777" w:rsidR="003F22EE" w:rsidRDefault="003F22EE" w:rsidP="003F22EE">
      <w:pPr>
        <w:pStyle w:val="Bullet1"/>
      </w:pPr>
      <w:r w:rsidRPr="005D2A84">
        <w:rPr>
          <w:color w:val="C00000"/>
        </w:rPr>
        <w:t>[volume price points]</w:t>
      </w:r>
    </w:p>
    <w:p w14:paraId="1B969EF9" w14:textId="77777777" w:rsidR="003F22EE" w:rsidRDefault="003F22EE" w:rsidP="003F22EE">
      <w:pPr>
        <w:pStyle w:val="Bullet1"/>
      </w:pPr>
      <w:r w:rsidRPr="005D2A84">
        <w:rPr>
          <w:color w:val="C00000"/>
        </w:rPr>
        <w:t>[gain/pain share arrangements]</w:t>
      </w:r>
    </w:p>
    <w:p w14:paraId="7C5D8594" w14:textId="77777777" w:rsidR="003F22EE" w:rsidRDefault="003F22EE" w:rsidP="003F22EE">
      <w:pPr>
        <w:pStyle w:val="Bullet1"/>
      </w:pPr>
      <w:r w:rsidRPr="005D2A84">
        <w:rPr>
          <w:color w:val="C00000"/>
        </w:rPr>
        <w:t>[appendix catalogue unit prices]</w:t>
      </w:r>
    </w:p>
    <w:p w14:paraId="2ADA77C7" w14:textId="77777777" w:rsidR="003F22EE" w:rsidRDefault="003F22EE" w:rsidP="003F22EE">
      <w:pPr>
        <w:pStyle w:val="Bullet1"/>
      </w:pPr>
      <w:r w:rsidRPr="005D2A84">
        <w:rPr>
          <w:color w:val="C00000"/>
        </w:rPr>
        <w:t>[detail any derivatives – e.g. foreign exchange/exposure to volatile pricing etc]</w:t>
      </w:r>
    </w:p>
    <w:p w14:paraId="1A31CE42" w14:textId="77777777" w:rsidR="003F22EE" w:rsidRDefault="003F22EE" w:rsidP="003F22EE">
      <w:pPr>
        <w:pStyle w:val="Bullet1"/>
      </w:pPr>
      <w:r w:rsidRPr="005D2A84">
        <w:rPr>
          <w:color w:val="C00000"/>
        </w:rPr>
        <w:t>[detail process for pricing review e.g. annual, index linked etc]</w:t>
      </w:r>
    </w:p>
    <w:p w14:paraId="03C27FF7" w14:textId="77777777" w:rsidR="003F22EE" w:rsidRDefault="003F22EE" w:rsidP="003F22EE">
      <w:pPr>
        <w:pStyle w:val="Bullet1"/>
      </w:pPr>
      <w:r w:rsidRPr="005D2A84">
        <w:rPr>
          <w:color w:val="C00000"/>
        </w:rPr>
        <w:t>[service debits / service credits]</w:t>
      </w:r>
    </w:p>
    <w:p w14:paraId="57B3CCDE" w14:textId="77777777" w:rsidR="003F22EE" w:rsidRDefault="003F22EE" w:rsidP="003F22EE">
      <w:pPr>
        <w:pStyle w:val="Bullet1"/>
      </w:pPr>
      <w:r w:rsidRPr="005D2A84">
        <w:rPr>
          <w:color w:val="C00000"/>
        </w:rPr>
        <w:t>[total cost of ownership]</w:t>
      </w:r>
    </w:p>
    <w:p w14:paraId="27C74BF3" w14:textId="77777777" w:rsidR="003F22EE" w:rsidRDefault="003F22EE" w:rsidP="003F22EE">
      <w:pPr>
        <w:pStyle w:val="Bullet1"/>
      </w:pPr>
      <w:r w:rsidRPr="005D2A84">
        <w:rPr>
          <w:color w:val="C00000"/>
        </w:rPr>
        <w:t>[price drivers]</w:t>
      </w:r>
    </w:p>
    <w:p w14:paraId="23B960F3" w14:textId="77777777" w:rsidR="003F22EE" w:rsidRPr="00E61A23" w:rsidRDefault="003F22EE" w:rsidP="00E61A23">
      <w:pPr>
        <w:pStyle w:val="Heading2"/>
      </w:pPr>
      <w:bookmarkStart w:id="4" w:name="_Toc483926158"/>
      <w:r w:rsidRPr="00E61A23">
        <w:t>Payment terms</w:t>
      </w:r>
      <w:bookmarkEnd w:id="4"/>
    </w:p>
    <w:p w14:paraId="19C9228C" w14:textId="0CC5E8FD" w:rsidR="003F22EE" w:rsidRDefault="003F22EE" w:rsidP="003F22EE">
      <w:r>
        <w:t>Payment terms are:</w:t>
      </w:r>
    </w:p>
    <w:p w14:paraId="1F87E337" w14:textId="77777777" w:rsidR="00E61A23" w:rsidRDefault="00E61A23" w:rsidP="003F22EE"/>
    <w:p w14:paraId="543F0749" w14:textId="77777777" w:rsidR="003F22EE" w:rsidRDefault="003F22EE" w:rsidP="003F22EE">
      <w:r w:rsidRPr="005D2A84">
        <w:rPr>
          <w:color w:val="C00000"/>
        </w:rPr>
        <w:t>[insert payment terms]</w:t>
      </w:r>
    </w:p>
    <w:p w14:paraId="1326F071" w14:textId="77777777" w:rsidR="00E61A23" w:rsidRPr="002B69A5" w:rsidRDefault="00E61A23" w:rsidP="00E61A23">
      <w:pPr>
        <w:pStyle w:val="Heading2"/>
      </w:pPr>
      <w:bookmarkStart w:id="5" w:name="_Toc273538022"/>
      <w:bookmarkStart w:id="6" w:name="_Toc301962406"/>
      <w:bookmarkStart w:id="7" w:name="_Toc301962464"/>
      <w:bookmarkStart w:id="8" w:name="_Toc388621852"/>
      <w:r w:rsidRPr="002B69A5">
        <w:t>Insurances</w:t>
      </w:r>
      <w:bookmarkEnd w:id="5"/>
      <w:bookmarkEnd w:id="6"/>
      <w:bookmarkEnd w:id="7"/>
      <w:bookmarkEnd w:id="8"/>
    </w:p>
    <w:p w14:paraId="57E2CA35" w14:textId="71FBC127" w:rsidR="00E61A23" w:rsidRDefault="00E61A23" w:rsidP="00E61A23">
      <w:r w:rsidRPr="002B69A5">
        <w:t>All insurances</w:t>
      </w:r>
      <w:r>
        <w:t xml:space="preserve"> required under the contract </w:t>
      </w:r>
      <w:r w:rsidRPr="002B69A5">
        <w:t>are listed below:</w:t>
      </w:r>
    </w:p>
    <w:p w14:paraId="622DE722" w14:textId="74EDD2BD" w:rsidR="00E61A23" w:rsidRDefault="00E61A23" w:rsidP="00E61A23"/>
    <w:p w14:paraId="324FB2C5" w14:textId="77777777" w:rsidR="00E61A23" w:rsidRDefault="00E61A23" w:rsidP="00E61A23">
      <w:pPr>
        <w:pStyle w:val="NoteNormal"/>
        <w:ind w:left="0"/>
        <w:jc w:val="both"/>
        <w:rPr>
          <w:b/>
          <w:color w:val="auto"/>
          <w:sz w:val="22"/>
        </w:rPr>
      </w:pPr>
      <w:r w:rsidRPr="00132771">
        <w:rPr>
          <w:b/>
          <w:color w:val="auto"/>
          <w:sz w:val="22"/>
        </w:rPr>
        <w:t xml:space="preserve">Table </w:t>
      </w:r>
      <w:r>
        <w:rPr>
          <w:b/>
          <w:color w:val="auto"/>
          <w:sz w:val="22"/>
        </w:rPr>
        <w:t>2</w:t>
      </w:r>
      <w:r w:rsidRPr="00132771">
        <w:rPr>
          <w:b/>
          <w:color w:val="auto"/>
          <w:sz w:val="22"/>
        </w:rPr>
        <w:t>:</w:t>
      </w:r>
      <w:r>
        <w:rPr>
          <w:b/>
          <w:color w:val="auto"/>
          <w:sz w:val="22"/>
        </w:rPr>
        <w:t xml:space="preserve"> Insurance</w:t>
      </w:r>
      <w:r w:rsidRPr="00132771">
        <w:rPr>
          <w:b/>
          <w:color w:val="auto"/>
          <w:sz w:val="22"/>
        </w:rPr>
        <w:t xml:space="preserve"> </w:t>
      </w:r>
      <w:r>
        <w:rPr>
          <w:b/>
          <w:color w:val="auto"/>
          <w:sz w:val="22"/>
        </w:rPr>
        <w:t>d</w:t>
      </w:r>
      <w:r w:rsidRPr="00132771">
        <w:rPr>
          <w:b/>
          <w:color w:val="auto"/>
          <w:sz w:val="22"/>
        </w:rPr>
        <w:t>etails</w:t>
      </w:r>
    </w:p>
    <w:tbl>
      <w:tblPr>
        <w:tblW w:w="9876" w:type="dxa"/>
        <w:tblBorders>
          <w:top w:val="single" w:sz="4" w:space="0" w:color="005E86"/>
          <w:left w:val="single" w:sz="4" w:space="0" w:color="005E86"/>
          <w:bottom w:val="single" w:sz="4" w:space="0" w:color="005E86"/>
          <w:right w:val="single" w:sz="4" w:space="0" w:color="005E86"/>
          <w:insideH w:val="single" w:sz="4" w:space="0" w:color="005E86"/>
          <w:insideV w:val="single" w:sz="4" w:space="0" w:color="005E86"/>
        </w:tblBorders>
        <w:tblLayout w:type="fixed"/>
        <w:tblCellMar>
          <w:top w:w="57" w:type="dxa"/>
          <w:left w:w="119" w:type="dxa"/>
          <w:bottom w:w="28" w:type="dxa"/>
          <w:right w:w="119" w:type="dxa"/>
        </w:tblCellMar>
        <w:tblLook w:val="01E0" w:firstRow="1" w:lastRow="1" w:firstColumn="1" w:lastColumn="1" w:noHBand="0" w:noVBand="0"/>
      </w:tblPr>
      <w:tblGrid>
        <w:gridCol w:w="3521"/>
        <w:gridCol w:w="2410"/>
        <w:gridCol w:w="1276"/>
        <w:gridCol w:w="1265"/>
        <w:gridCol w:w="1404"/>
      </w:tblGrid>
      <w:tr w:rsidR="00E61A23" w:rsidRPr="00972AE8" w14:paraId="222AF65D" w14:textId="77777777" w:rsidTr="00E61A23">
        <w:tc>
          <w:tcPr>
            <w:tcW w:w="3521" w:type="dxa"/>
            <w:shd w:val="clear" w:color="auto" w:fill="005E86"/>
          </w:tcPr>
          <w:p w14:paraId="32744512" w14:textId="77777777" w:rsidR="00E61A23" w:rsidRPr="00972AE8" w:rsidRDefault="00E61A23" w:rsidP="00E911EB">
            <w:pPr>
              <w:pStyle w:val="Tableheadings"/>
            </w:pPr>
            <w:r>
              <w:t>Insurance type</w:t>
            </w:r>
          </w:p>
        </w:tc>
        <w:tc>
          <w:tcPr>
            <w:tcW w:w="2410" w:type="dxa"/>
            <w:shd w:val="clear" w:color="auto" w:fill="005E86"/>
          </w:tcPr>
          <w:p w14:paraId="318A9A02" w14:textId="77777777" w:rsidR="00E61A23" w:rsidRDefault="00E61A23" w:rsidP="00E911EB">
            <w:pPr>
              <w:pStyle w:val="Tableheadings"/>
            </w:pPr>
            <w:r>
              <w:t>Insurer and policy no.</w:t>
            </w:r>
          </w:p>
        </w:tc>
        <w:tc>
          <w:tcPr>
            <w:tcW w:w="1276" w:type="dxa"/>
            <w:shd w:val="clear" w:color="auto" w:fill="005E86"/>
          </w:tcPr>
          <w:p w14:paraId="2D4309BB" w14:textId="77777777" w:rsidR="00E61A23" w:rsidRPr="00972AE8" w:rsidRDefault="00E61A23" w:rsidP="00E911EB">
            <w:pPr>
              <w:pStyle w:val="Tableheadings"/>
            </w:pPr>
            <w:r>
              <w:t>Limit of liability</w:t>
            </w:r>
          </w:p>
        </w:tc>
        <w:tc>
          <w:tcPr>
            <w:tcW w:w="1265" w:type="dxa"/>
            <w:shd w:val="clear" w:color="auto" w:fill="005E86"/>
          </w:tcPr>
          <w:p w14:paraId="7FD91DF3" w14:textId="77777777" w:rsidR="00E61A23" w:rsidRDefault="00E61A23" w:rsidP="00E911EB">
            <w:pPr>
              <w:pStyle w:val="Tableheadings"/>
            </w:pPr>
            <w:r>
              <w:t>Expiry date</w:t>
            </w:r>
          </w:p>
        </w:tc>
        <w:tc>
          <w:tcPr>
            <w:tcW w:w="1404" w:type="dxa"/>
            <w:shd w:val="clear" w:color="auto" w:fill="005E86"/>
          </w:tcPr>
          <w:p w14:paraId="475EFD5F" w14:textId="77777777" w:rsidR="00E61A23" w:rsidRDefault="00E61A23" w:rsidP="00E911EB">
            <w:pPr>
              <w:pStyle w:val="Tableheadings"/>
            </w:pPr>
            <w:r>
              <w:t>Review date</w:t>
            </w:r>
          </w:p>
        </w:tc>
      </w:tr>
      <w:tr w:rsidR="00E61A23" w14:paraId="21870581" w14:textId="77777777" w:rsidTr="00E61A23">
        <w:tc>
          <w:tcPr>
            <w:tcW w:w="3521" w:type="dxa"/>
            <w:shd w:val="clear" w:color="auto" w:fill="E6E6E6"/>
          </w:tcPr>
          <w:p w14:paraId="653A00E2" w14:textId="77777777" w:rsidR="00E61A23" w:rsidRPr="00424D26" w:rsidRDefault="00E61A23" w:rsidP="00E911EB">
            <w:pPr>
              <w:pStyle w:val="Tabletext0"/>
              <w:rPr>
                <w:i/>
                <w:color w:val="FF0000"/>
              </w:rPr>
            </w:pPr>
            <w:r>
              <w:rPr>
                <w:i/>
                <w:color w:val="FF0000"/>
              </w:rPr>
              <w:t>e.g. Professional Indemnity</w:t>
            </w:r>
          </w:p>
        </w:tc>
        <w:tc>
          <w:tcPr>
            <w:tcW w:w="2410" w:type="dxa"/>
            <w:shd w:val="clear" w:color="auto" w:fill="auto"/>
          </w:tcPr>
          <w:p w14:paraId="7D40D9A8" w14:textId="77777777" w:rsidR="00E61A23" w:rsidRPr="00424D26" w:rsidRDefault="00E61A23" w:rsidP="00E911EB">
            <w:pPr>
              <w:pStyle w:val="Tabletext0"/>
              <w:rPr>
                <w:i/>
                <w:color w:val="FF0000"/>
              </w:rPr>
            </w:pPr>
            <w:r w:rsidRPr="00424D26">
              <w:rPr>
                <w:i/>
                <w:color w:val="FF0000"/>
              </w:rPr>
              <w:t>[insert</w:t>
            </w:r>
            <w:r>
              <w:rPr>
                <w:i/>
                <w:color w:val="FF0000"/>
              </w:rPr>
              <w:t>]</w:t>
            </w:r>
          </w:p>
        </w:tc>
        <w:tc>
          <w:tcPr>
            <w:tcW w:w="1276" w:type="dxa"/>
            <w:shd w:val="clear" w:color="auto" w:fill="auto"/>
          </w:tcPr>
          <w:p w14:paraId="3BEAF007" w14:textId="77777777" w:rsidR="00E61A23" w:rsidRPr="00424D26" w:rsidRDefault="00E61A23" w:rsidP="00E911EB">
            <w:pPr>
              <w:pStyle w:val="Tabletext0"/>
              <w:jc w:val="center"/>
              <w:rPr>
                <w:i/>
                <w:color w:val="FF0000"/>
              </w:rPr>
            </w:pPr>
            <w:r>
              <w:rPr>
                <w:i/>
                <w:color w:val="FF0000"/>
              </w:rPr>
              <w:t>e.g. $10M</w:t>
            </w:r>
          </w:p>
        </w:tc>
        <w:tc>
          <w:tcPr>
            <w:tcW w:w="1265" w:type="dxa"/>
          </w:tcPr>
          <w:p w14:paraId="3F0708E5" w14:textId="77777777" w:rsidR="00E61A23" w:rsidRPr="00424D26" w:rsidRDefault="00E61A23" w:rsidP="00E911EB">
            <w:pPr>
              <w:pStyle w:val="Tabletext0"/>
              <w:jc w:val="center"/>
              <w:rPr>
                <w:i/>
                <w:color w:val="FF0000"/>
              </w:rPr>
            </w:pPr>
            <w:r>
              <w:rPr>
                <w:i/>
                <w:color w:val="FF0000"/>
              </w:rPr>
              <w:t>DD/MM/YY</w:t>
            </w:r>
          </w:p>
        </w:tc>
        <w:tc>
          <w:tcPr>
            <w:tcW w:w="1404" w:type="dxa"/>
          </w:tcPr>
          <w:p w14:paraId="0BED168E" w14:textId="77777777" w:rsidR="00E61A23" w:rsidRPr="00424D26" w:rsidRDefault="00E61A23" w:rsidP="00E911EB">
            <w:pPr>
              <w:pStyle w:val="Tabletext0"/>
              <w:jc w:val="center"/>
              <w:rPr>
                <w:i/>
                <w:color w:val="FF0000"/>
              </w:rPr>
            </w:pPr>
            <w:r>
              <w:rPr>
                <w:i/>
                <w:color w:val="FF0000"/>
              </w:rPr>
              <w:t>DD/MM/YY</w:t>
            </w:r>
          </w:p>
        </w:tc>
      </w:tr>
      <w:tr w:rsidR="00E61A23" w14:paraId="6DAFC83A" w14:textId="77777777" w:rsidTr="00E61A23">
        <w:tc>
          <w:tcPr>
            <w:tcW w:w="3521" w:type="dxa"/>
            <w:shd w:val="clear" w:color="auto" w:fill="E6E6E6"/>
          </w:tcPr>
          <w:p w14:paraId="53EAD704" w14:textId="74FF92BE" w:rsidR="00E61A23" w:rsidRPr="00424D26" w:rsidRDefault="00E61A23" w:rsidP="00E911EB">
            <w:pPr>
              <w:pStyle w:val="Tabletext0"/>
              <w:rPr>
                <w:i/>
                <w:color w:val="FF0000"/>
              </w:rPr>
            </w:pPr>
            <w:r>
              <w:rPr>
                <w:i/>
                <w:color w:val="FF0000"/>
              </w:rPr>
              <w:t>e.g. Public and Products Liability</w:t>
            </w:r>
          </w:p>
        </w:tc>
        <w:tc>
          <w:tcPr>
            <w:tcW w:w="2410" w:type="dxa"/>
            <w:shd w:val="clear" w:color="auto" w:fill="auto"/>
          </w:tcPr>
          <w:p w14:paraId="73479449" w14:textId="77777777" w:rsidR="00E61A23" w:rsidRPr="00424D26" w:rsidRDefault="00E61A23" w:rsidP="00E911EB">
            <w:pPr>
              <w:pStyle w:val="Tabletext0"/>
              <w:rPr>
                <w:i/>
                <w:color w:val="FF0000"/>
              </w:rPr>
            </w:pPr>
            <w:r w:rsidRPr="00424D26">
              <w:rPr>
                <w:i/>
                <w:color w:val="FF0000"/>
              </w:rPr>
              <w:t>[insert</w:t>
            </w:r>
            <w:r>
              <w:rPr>
                <w:i/>
                <w:color w:val="FF0000"/>
              </w:rPr>
              <w:t>]</w:t>
            </w:r>
          </w:p>
        </w:tc>
        <w:tc>
          <w:tcPr>
            <w:tcW w:w="1276" w:type="dxa"/>
            <w:shd w:val="clear" w:color="auto" w:fill="auto"/>
          </w:tcPr>
          <w:p w14:paraId="1C109A93" w14:textId="77777777" w:rsidR="00E61A23" w:rsidRPr="00424D26" w:rsidRDefault="00E61A23" w:rsidP="00E911EB">
            <w:pPr>
              <w:pStyle w:val="Tabletext0"/>
              <w:jc w:val="center"/>
              <w:rPr>
                <w:i/>
                <w:color w:val="FF0000"/>
              </w:rPr>
            </w:pPr>
          </w:p>
        </w:tc>
        <w:tc>
          <w:tcPr>
            <w:tcW w:w="1265" w:type="dxa"/>
          </w:tcPr>
          <w:p w14:paraId="4406BC2A" w14:textId="77777777" w:rsidR="00E61A23" w:rsidRPr="00424D26" w:rsidRDefault="00E61A23" w:rsidP="00E911EB">
            <w:pPr>
              <w:pStyle w:val="Tabletext0"/>
              <w:jc w:val="center"/>
              <w:rPr>
                <w:i/>
                <w:color w:val="FF0000"/>
              </w:rPr>
            </w:pPr>
            <w:r>
              <w:rPr>
                <w:i/>
                <w:color w:val="FF0000"/>
              </w:rPr>
              <w:t>DD/MM/YY</w:t>
            </w:r>
          </w:p>
        </w:tc>
        <w:tc>
          <w:tcPr>
            <w:tcW w:w="1404" w:type="dxa"/>
          </w:tcPr>
          <w:p w14:paraId="516D6B07" w14:textId="77777777" w:rsidR="00E61A23" w:rsidRPr="00424D26" w:rsidRDefault="00E61A23" w:rsidP="00E911EB">
            <w:pPr>
              <w:pStyle w:val="Tabletext0"/>
              <w:jc w:val="center"/>
              <w:rPr>
                <w:i/>
                <w:color w:val="FF0000"/>
              </w:rPr>
            </w:pPr>
            <w:r>
              <w:rPr>
                <w:i/>
                <w:color w:val="FF0000"/>
              </w:rPr>
              <w:t>DD/MM/YY</w:t>
            </w:r>
          </w:p>
        </w:tc>
      </w:tr>
      <w:tr w:rsidR="00E61A23" w14:paraId="1B5B74B0" w14:textId="77777777" w:rsidTr="00E61A23">
        <w:tc>
          <w:tcPr>
            <w:tcW w:w="3521" w:type="dxa"/>
            <w:shd w:val="clear" w:color="auto" w:fill="E6E6E6"/>
          </w:tcPr>
          <w:p w14:paraId="0BA14D5D" w14:textId="77777777" w:rsidR="00E61A23" w:rsidRPr="00424D26" w:rsidRDefault="00E61A23" w:rsidP="00E911EB">
            <w:pPr>
              <w:pStyle w:val="Tabletext0"/>
              <w:rPr>
                <w:i/>
                <w:color w:val="FF0000"/>
              </w:rPr>
            </w:pPr>
            <w:r>
              <w:rPr>
                <w:i/>
                <w:color w:val="FF0000"/>
              </w:rPr>
              <w:t>e.g. Works Insurance</w:t>
            </w:r>
          </w:p>
        </w:tc>
        <w:tc>
          <w:tcPr>
            <w:tcW w:w="2410" w:type="dxa"/>
            <w:shd w:val="clear" w:color="auto" w:fill="auto"/>
          </w:tcPr>
          <w:p w14:paraId="462198AA" w14:textId="77777777" w:rsidR="00E61A23" w:rsidRPr="00424D26" w:rsidRDefault="00E61A23" w:rsidP="00E911EB">
            <w:pPr>
              <w:pStyle w:val="Tabletext0"/>
              <w:rPr>
                <w:i/>
                <w:color w:val="FF0000"/>
              </w:rPr>
            </w:pPr>
            <w:r w:rsidRPr="00424D26">
              <w:rPr>
                <w:i/>
                <w:color w:val="FF0000"/>
              </w:rPr>
              <w:t>[insert</w:t>
            </w:r>
            <w:r>
              <w:rPr>
                <w:i/>
                <w:color w:val="FF0000"/>
              </w:rPr>
              <w:t>]</w:t>
            </w:r>
          </w:p>
        </w:tc>
        <w:tc>
          <w:tcPr>
            <w:tcW w:w="1276" w:type="dxa"/>
            <w:shd w:val="clear" w:color="auto" w:fill="auto"/>
          </w:tcPr>
          <w:p w14:paraId="11EA8E39" w14:textId="77777777" w:rsidR="00E61A23" w:rsidRPr="00424D26" w:rsidRDefault="00E61A23" w:rsidP="00E911EB">
            <w:pPr>
              <w:pStyle w:val="Tabletext0"/>
              <w:jc w:val="center"/>
              <w:rPr>
                <w:i/>
                <w:color w:val="FF0000"/>
              </w:rPr>
            </w:pPr>
          </w:p>
        </w:tc>
        <w:tc>
          <w:tcPr>
            <w:tcW w:w="1265" w:type="dxa"/>
          </w:tcPr>
          <w:p w14:paraId="6E5ED9BA" w14:textId="77777777" w:rsidR="00E61A23" w:rsidRPr="00424D26" w:rsidRDefault="00E61A23" w:rsidP="00E911EB">
            <w:pPr>
              <w:pStyle w:val="Tabletext0"/>
              <w:jc w:val="center"/>
              <w:rPr>
                <w:i/>
                <w:color w:val="FF0000"/>
              </w:rPr>
            </w:pPr>
            <w:r>
              <w:rPr>
                <w:i/>
                <w:color w:val="FF0000"/>
              </w:rPr>
              <w:t>DD/MM/YY</w:t>
            </w:r>
          </w:p>
        </w:tc>
        <w:tc>
          <w:tcPr>
            <w:tcW w:w="1404" w:type="dxa"/>
          </w:tcPr>
          <w:p w14:paraId="47D3972D" w14:textId="77777777" w:rsidR="00E61A23" w:rsidRPr="00424D26" w:rsidRDefault="00E61A23" w:rsidP="00E911EB">
            <w:pPr>
              <w:pStyle w:val="Tabletext0"/>
              <w:jc w:val="center"/>
              <w:rPr>
                <w:i/>
                <w:color w:val="FF0000"/>
              </w:rPr>
            </w:pPr>
            <w:r>
              <w:rPr>
                <w:i/>
                <w:color w:val="FF0000"/>
              </w:rPr>
              <w:t>DD/MM/YY</w:t>
            </w:r>
          </w:p>
        </w:tc>
      </w:tr>
    </w:tbl>
    <w:p w14:paraId="03520156" w14:textId="77777777" w:rsidR="00E61A23" w:rsidRDefault="00E61A23" w:rsidP="00E61A23"/>
    <w:p w14:paraId="52FCB360" w14:textId="6B4D53F5" w:rsidR="00E61A23" w:rsidRDefault="00E61A23" w:rsidP="00E61A23">
      <w:pPr>
        <w:rPr>
          <w:i/>
          <w:color w:val="FF0000"/>
        </w:rPr>
      </w:pPr>
      <w:r>
        <w:t xml:space="preserve">A copy of the certificates of currency of insurances are </w:t>
      </w:r>
      <w:r w:rsidRPr="00825B32">
        <w:t>kept</w:t>
      </w:r>
      <w:r w:rsidRPr="00825B32">
        <w:rPr>
          <w:i/>
          <w:color w:val="FF0000"/>
        </w:rPr>
        <w:t xml:space="preserve"> </w:t>
      </w:r>
      <w:r w:rsidRPr="00E911EB">
        <w:rPr>
          <w:color w:val="C00000"/>
        </w:rPr>
        <w:t>[insert location or attach copies to this CMP].</w:t>
      </w:r>
    </w:p>
    <w:p w14:paraId="109ABEF7" w14:textId="77777777" w:rsidR="00E61A23" w:rsidRPr="002B69A5" w:rsidRDefault="00E61A23" w:rsidP="00E61A23"/>
    <w:p w14:paraId="437A3F98" w14:textId="55190ED7" w:rsidR="00E61A23" w:rsidRPr="002B69A5" w:rsidRDefault="00E61A23" w:rsidP="00E61A23">
      <w:pPr>
        <w:jc w:val="both"/>
      </w:pPr>
      <w:r>
        <w:t>The i</w:t>
      </w:r>
      <w:r w:rsidRPr="002B69A5">
        <w:t xml:space="preserve">nsurance review process is conducted </w:t>
      </w:r>
      <w:r>
        <w:t>during</w:t>
      </w:r>
      <w:r w:rsidRPr="002B69A5">
        <w:t xml:space="preserve"> management meetings. Details on management meetings are </w:t>
      </w:r>
      <w:r w:rsidRPr="00F13716">
        <w:t xml:space="preserve">included in </w:t>
      </w:r>
      <w:r>
        <w:t>S</w:t>
      </w:r>
      <w:r w:rsidRPr="00F13716">
        <w:t>ection</w:t>
      </w:r>
      <w:r>
        <w:t xml:space="preserve"> </w:t>
      </w:r>
      <w:r>
        <w:fldChar w:fldCharType="begin"/>
      </w:r>
      <w:r>
        <w:instrText xml:space="preserve"> REF _Ref520732395 \r \h </w:instrText>
      </w:r>
      <w:r>
        <w:fldChar w:fldCharType="separate"/>
      </w:r>
      <w:r>
        <w:t>5</w:t>
      </w:r>
      <w:r>
        <w:fldChar w:fldCharType="end"/>
      </w:r>
      <w:r>
        <w:t>: Meetings</w:t>
      </w:r>
      <w:r w:rsidRPr="00F13716">
        <w:t>.</w:t>
      </w:r>
    </w:p>
    <w:p w14:paraId="43E67C44" w14:textId="77777777" w:rsidR="00E61A23" w:rsidRPr="002B69A5" w:rsidRDefault="00E61A23" w:rsidP="00E61A23">
      <w:pPr>
        <w:pStyle w:val="Heading2"/>
      </w:pPr>
      <w:bookmarkStart w:id="9" w:name="_Toc388621853"/>
      <w:r>
        <w:t>Bank guarantees or other securities</w:t>
      </w:r>
      <w:bookmarkEnd w:id="9"/>
    </w:p>
    <w:p w14:paraId="7C3A1291" w14:textId="657392E5" w:rsidR="00E61A23" w:rsidRDefault="00E61A23" w:rsidP="00E61A23">
      <w:r>
        <w:t>Bank guarantees or other securities required under the contract are listed below</w:t>
      </w:r>
      <w:r w:rsidRPr="002B69A5">
        <w:t>:</w:t>
      </w:r>
    </w:p>
    <w:p w14:paraId="1DD74B36" w14:textId="3B9151EE" w:rsidR="00E61A23" w:rsidRDefault="00E61A23" w:rsidP="00E61A23"/>
    <w:p w14:paraId="35F5344F" w14:textId="77777777" w:rsidR="00E61A23" w:rsidRDefault="00E61A23" w:rsidP="00E61A23">
      <w:pPr>
        <w:pStyle w:val="NoteNormal"/>
        <w:ind w:left="0"/>
        <w:jc w:val="both"/>
        <w:rPr>
          <w:b/>
          <w:color w:val="auto"/>
          <w:sz w:val="22"/>
        </w:rPr>
      </w:pPr>
      <w:r w:rsidRPr="00132771">
        <w:rPr>
          <w:b/>
          <w:color w:val="auto"/>
          <w:sz w:val="22"/>
        </w:rPr>
        <w:lastRenderedPageBreak/>
        <w:t xml:space="preserve">Table </w:t>
      </w:r>
      <w:r>
        <w:rPr>
          <w:b/>
          <w:color w:val="auto"/>
          <w:sz w:val="22"/>
        </w:rPr>
        <w:t>3</w:t>
      </w:r>
      <w:r w:rsidRPr="00132771">
        <w:rPr>
          <w:b/>
          <w:color w:val="auto"/>
          <w:sz w:val="22"/>
        </w:rPr>
        <w:t>:</w:t>
      </w:r>
      <w:r>
        <w:rPr>
          <w:b/>
          <w:color w:val="auto"/>
          <w:sz w:val="22"/>
        </w:rPr>
        <w:t xml:space="preserve"> Security </w:t>
      </w:r>
      <w:r w:rsidRPr="00132771">
        <w:rPr>
          <w:b/>
          <w:color w:val="auto"/>
          <w:sz w:val="22"/>
        </w:rPr>
        <w:t>Details</w:t>
      </w:r>
    </w:p>
    <w:tbl>
      <w:tblPr>
        <w:tblW w:w="9114" w:type="dxa"/>
        <w:tblBorders>
          <w:top w:val="single" w:sz="4" w:space="0" w:color="005E86"/>
          <w:left w:val="single" w:sz="4" w:space="0" w:color="005E86"/>
          <w:bottom w:val="single" w:sz="4" w:space="0" w:color="005E86"/>
          <w:right w:val="single" w:sz="4" w:space="0" w:color="005E86"/>
          <w:insideH w:val="single" w:sz="4" w:space="0" w:color="005E86"/>
          <w:insideV w:val="single" w:sz="4" w:space="0" w:color="005E86"/>
        </w:tblBorders>
        <w:tblLayout w:type="fixed"/>
        <w:tblCellMar>
          <w:top w:w="57" w:type="dxa"/>
          <w:left w:w="119" w:type="dxa"/>
          <w:bottom w:w="28" w:type="dxa"/>
          <w:right w:w="119" w:type="dxa"/>
        </w:tblCellMar>
        <w:tblLook w:val="01E0" w:firstRow="1" w:lastRow="1" w:firstColumn="1" w:lastColumn="1" w:noHBand="0" w:noVBand="0"/>
      </w:tblPr>
      <w:tblGrid>
        <w:gridCol w:w="2118"/>
        <w:gridCol w:w="2480"/>
        <w:gridCol w:w="1665"/>
        <w:gridCol w:w="1351"/>
        <w:gridCol w:w="1500"/>
      </w:tblGrid>
      <w:tr w:rsidR="00E61A23" w:rsidRPr="00972AE8" w14:paraId="3E5061CA" w14:textId="77777777" w:rsidTr="00E911EB">
        <w:tc>
          <w:tcPr>
            <w:tcW w:w="2118" w:type="dxa"/>
            <w:shd w:val="clear" w:color="auto" w:fill="005E86"/>
          </w:tcPr>
          <w:p w14:paraId="5AE74B05" w14:textId="77777777" w:rsidR="00E61A23" w:rsidRPr="00972AE8" w:rsidRDefault="00E61A23" w:rsidP="00E911EB">
            <w:pPr>
              <w:pStyle w:val="Tableheadings"/>
            </w:pPr>
            <w:r>
              <w:t>Security type</w:t>
            </w:r>
          </w:p>
        </w:tc>
        <w:tc>
          <w:tcPr>
            <w:tcW w:w="2480" w:type="dxa"/>
            <w:shd w:val="clear" w:color="auto" w:fill="005E86"/>
          </w:tcPr>
          <w:p w14:paraId="7635F2E1" w14:textId="77777777" w:rsidR="00E61A23" w:rsidRDefault="00E61A23" w:rsidP="00E911EB">
            <w:pPr>
              <w:pStyle w:val="Tableheadings"/>
            </w:pPr>
            <w:r>
              <w:t>Security provider</w:t>
            </w:r>
          </w:p>
          <w:p w14:paraId="0EB38971" w14:textId="77777777" w:rsidR="00E61A23" w:rsidRPr="00825B32" w:rsidRDefault="00E61A23" w:rsidP="00E911EB">
            <w:pPr>
              <w:pStyle w:val="Tableheadings"/>
              <w:rPr>
                <w:b w:val="0"/>
              </w:rPr>
            </w:pPr>
            <w:r w:rsidRPr="00825B32">
              <w:rPr>
                <w:b w:val="0"/>
              </w:rPr>
              <w:t>(e.g. name of Bank)</w:t>
            </w:r>
          </w:p>
        </w:tc>
        <w:tc>
          <w:tcPr>
            <w:tcW w:w="1665" w:type="dxa"/>
            <w:shd w:val="clear" w:color="auto" w:fill="005E86"/>
          </w:tcPr>
          <w:p w14:paraId="18AC7684" w14:textId="77777777" w:rsidR="00E61A23" w:rsidRPr="00972AE8" w:rsidRDefault="00E61A23" w:rsidP="00E911EB">
            <w:pPr>
              <w:pStyle w:val="Tableheadings"/>
            </w:pPr>
            <w:r>
              <w:t>Amount of security</w:t>
            </w:r>
          </w:p>
        </w:tc>
        <w:tc>
          <w:tcPr>
            <w:tcW w:w="1351" w:type="dxa"/>
            <w:shd w:val="clear" w:color="auto" w:fill="005E86"/>
          </w:tcPr>
          <w:p w14:paraId="2B4B5DDA" w14:textId="77777777" w:rsidR="00E61A23" w:rsidRDefault="00E61A23" w:rsidP="00E911EB">
            <w:pPr>
              <w:pStyle w:val="Tableheadings"/>
            </w:pPr>
            <w:r>
              <w:t>Expiry date</w:t>
            </w:r>
          </w:p>
        </w:tc>
        <w:tc>
          <w:tcPr>
            <w:tcW w:w="1500" w:type="dxa"/>
            <w:shd w:val="clear" w:color="auto" w:fill="005E86"/>
          </w:tcPr>
          <w:p w14:paraId="055C3B02" w14:textId="77777777" w:rsidR="00E61A23" w:rsidRDefault="00E61A23" w:rsidP="00E911EB">
            <w:pPr>
              <w:pStyle w:val="Tableheadings"/>
            </w:pPr>
            <w:r>
              <w:t>Review date</w:t>
            </w:r>
          </w:p>
        </w:tc>
      </w:tr>
      <w:tr w:rsidR="00E61A23" w14:paraId="4289C8AD" w14:textId="77777777" w:rsidTr="00E911EB">
        <w:tc>
          <w:tcPr>
            <w:tcW w:w="2118" w:type="dxa"/>
            <w:shd w:val="clear" w:color="auto" w:fill="E6E6E6"/>
          </w:tcPr>
          <w:p w14:paraId="2CC466B7" w14:textId="7CE756CB" w:rsidR="00E61A23" w:rsidRPr="00E911EB" w:rsidRDefault="00E61A23" w:rsidP="00E911EB">
            <w:pPr>
              <w:pStyle w:val="Tabletext0"/>
              <w:rPr>
                <w:i/>
                <w:color w:val="C00000"/>
              </w:rPr>
            </w:pPr>
            <w:r w:rsidRPr="00E911EB">
              <w:rPr>
                <w:i/>
                <w:color w:val="C00000"/>
              </w:rPr>
              <w:t>Eg. Bank guarantee</w:t>
            </w:r>
          </w:p>
        </w:tc>
        <w:tc>
          <w:tcPr>
            <w:tcW w:w="2480" w:type="dxa"/>
            <w:shd w:val="clear" w:color="auto" w:fill="auto"/>
          </w:tcPr>
          <w:p w14:paraId="05A53647" w14:textId="77777777" w:rsidR="00E61A23" w:rsidRPr="00E911EB" w:rsidRDefault="00E61A23" w:rsidP="00E911EB">
            <w:pPr>
              <w:pStyle w:val="Tabletext0"/>
              <w:rPr>
                <w:i/>
                <w:color w:val="C00000"/>
              </w:rPr>
            </w:pPr>
            <w:r w:rsidRPr="00E911EB">
              <w:rPr>
                <w:i/>
                <w:color w:val="C00000"/>
              </w:rPr>
              <w:t>[insert]</w:t>
            </w:r>
          </w:p>
        </w:tc>
        <w:tc>
          <w:tcPr>
            <w:tcW w:w="1665" w:type="dxa"/>
            <w:shd w:val="clear" w:color="auto" w:fill="auto"/>
          </w:tcPr>
          <w:p w14:paraId="2E1FF352" w14:textId="77777777" w:rsidR="00E61A23" w:rsidRPr="00E911EB" w:rsidRDefault="00E61A23" w:rsidP="00E911EB">
            <w:pPr>
              <w:pStyle w:val="Tabletext0"/>
              <w:jc w:val="center"/>
              <w:rPr>
                <w:i/>
                <w:color w:val="C00000"/>
              </w:rPr>
            </w:pPr>
            <w:r w:rsidRPr="00E911EB">
              <w:rPr>
                <w:i/>
                <w:color w:val="C00000"/>
              </w:rPr>
              <w:t>e.g. $10M</w:t>
            </w:r>
          </w:p>
        </w:tc>
        <w:tc>
          <w:tcPr>
            <w:tcW w:w="1351" w:type="dxa"/>
          </w:tcPr>
          <w:p w14:paraId="1AC66D1A" w14:textId="77777777" w:rsidR="00E61A23" w:rsidRPr="00E911EB" w:rsidRDefault="00E61A23" w:rsidP="00E911EB">
            <w:pPr>
              <w:pStyle w:val="Tabletext0"/>
              <w:jc w:val="center"/>
              <w:rPr>
                <w:i/>
                <w:color w:val="C00000"/>
              </w:rPr>
            </w:pPr>
            <w:r w:rsidRPr="00E911EB">
              <w:rPr>
                <w:i/>
                <w:color w:val="C00000"/>
              </w:rPr>
              <w:t>DD/MM/YY</w:t>
            </w:r>
          </w:p>
        </w:tc>
        <w:tc>
          <w:tcPr>
            <w:tcW w:w="1500" w:type="dxa"/>
          </w:tcPr>
          <w:p w14:paraId="49544FE4" w14:textId="77777777" w:rsidR="00E61A23" w:rsidRPr="00E911EB" w:rsidRDefault="00E61A23" w:rsidP="00E911EB">
            <w:pPr>
              <w:pStyle w:val="Tabletext0"/>
              <w:jc w:val="center"/>
              <w:rPr>
                <w:i/>
                <w:color w:val="C00000"/>
              </w:rPr>
            </w:pPr>
            <w:r w:rsidRPr="00E911EB">
              <w:rPr>
                <w:i/>
                <w:color w:val="C00000"/>
              </w:rPr>
              <w:t>DD/MM/YY</w:t>
            </w:r>
          </w:p>
        </w:tc>
      </w:tr>
      <w:tr w:rsidR="00E61A23" w14:paraId="63BE4B01" w14:textId="77777777" w:rsidTr="00E911EB">
        <w:tc>
          <w:tcPr>
            <w:tcW w:w="2118" w:type="dxa"/>
            <w:shd w:val="clear" w:color="auto" w:fill="E6E6E6"/>
          </w:tcPr>
          <w:p w14:paraId="3AE46F70" w14:textId="283D78F6" w:rsidR="00E61A23" w:rsidRPr="00E911EB" w:rsidRDefault="00E61A23" w:rsidP="00E911EB">
            <w:pPr>
              <w:pStyle w:val="Tabletext0"/>
              <w:rPr>
                <w:i/>
                <w:color w:val="C00000"/>
              </w:rPr>
            </w:pPr>
          </w:p>
        </w:tc>
        <w:tc>
          <w:tcPr>
            <w:tcW w:w="2480" w:type="dxa"/>
            <w:shd w:val="clear" w:color="auto" w:fill="auto"/>
          </w:tcPr>
          <w:p w14:paraId="6893E650" w14:textId="5C36C357" w:rsidR="00E61A23" w:rsidRPr="00E911EB" w:rsidRDefault="00E61A23" w:rsidP="00E911EB">
            <w:pPr>
              <w:pStyle w:val="Tabletext0"/>
              <w:rPr>
                <w:i/>
                <w:color w:val="C00000"/>
              </w:rPr>
            </w:pPr>
            <w:r w:rsidRPr="00E911EB">
              <w:rPr>
                <w:i/>
                <w:color w:val="C00000"/>
              </w:rPr>
              <w:t>[insert]</w:t>
            </w:r>
          </w:p>
        </w:tc>
        <w:tc>
          <w:tcPr>
            <w:tcW w:w="1665" w:type="dxa"/>
            <w:shd w:val="clear" w:color="auto" w:fill="auto"/>
          </w:tcPr>
          <w:p w14:paraId="0CF787F9" w14:textId="77777777" w:rsidR="00E61A23" w:rsidRPr="00E911EB" w:rsidRDefault="00E61A23" w:rsidP="00E911EB">
            <w:pPr>
              <w:pStyle w:val="Tabletext0"/>
              <w:jc w:val="center"/>
              <w:rPr>
                <w:i/>
                <w:color w:val="C00000"/>
              </w:rPr>
            </w:pPr>
          </w:p>
        </w:tc>
        <w:tc>
          <w:tcPr>
            <w:tcW w:w="1351" w:type="dxa"/>
          </w:tcPr>
          <w:p w14:paraId="0F280712" w14:textId="77777777" w:rsidR="00E61A23" w:rsidRPr="00E911EB" w:rsidRDefault="00E61A23" w:rsidP="00E911EB">
            <w:pPr>
              <w:pStyle w:val="Tabletext0"/>
              <w:jc w:val="center"/>
              <w:rPr>
                <w:i/>
                <w:color w:val="C00000"/>
              </w:rPr>
            </w:pPr>
            <w:r w:rsidRPr="00E911EB">
              <w:rPr>
                <w:i/>
                <w:color w:val="C00000"/>
              </w:rPr>
              <w:t>DD/MM/YY</w:t>
            </w:r>
          </w:p>
        </w:tc>
        <w:tc>
          <w:tcPr>
            <w:tcW w:w="1500" w:type="dxa"/>
          </w:tcPr>
          <w:p w14:paraId="0DA3E614" w14:textId="77777777" w:rsidR="00E61A23" w:rsidRPr="00E911EB" w:rsidRDefault="00E61A23" w:rsidP="00E911EB">
            <w:pPr>
              <w:pStyle w:val="Tabletext0"/>
              <w:jc w:val="center"/>
              <w:rPr>
                <w:i/>
                <w:color w:val="C00000"/>
              </w:rPr>
            </w:pPr>
            <w:r w:rsidRPr="00E911EB">
              <w:rPr>
                <w:i/>
                <w:color w:val="C00000"/>
              </w:rPr>
              <w:t>DD/MM/YY</w:t>
            </w:r>
          </w:p>
        </w:tc>
      </w:tr>
      <w:tr w:rsidR="00E61A23" w14:paraId="66D29009" w14:textId="77777777" w:rsidTr="00E911EB">
        <w:tc>
          <w:tcPr>
            <w:tcW w:w="2118" w:type="dxa"/>
            <w:shd w:val="clear" w:color="auto" w:fill="E6E6E6"/>
          </w:tcPr>
          <w:p w14:paraId="165058FB" w14:textId="1E066357" w:rsidR="00E61A23" w:rsidRPr="00E911EB" w:rsidRDefault="00E61A23" w:rsidP="00E911EB">
            <w:pPr>
              <w:pStyle w:val="Tabletext0"/>
              <w:rPr>
                <w:i/>
                <w:color w:val="C00000"/>
              </w:rPr>
            </w:pPr>
          </w:p>
        </w:tc>
        <w:tc>
          <w:tcPr>
            <w:tcW w:w="2480" w:type="dxa"/>
            <w:shd w:val="clear" w:color="auto" w:fill="auto"/>
          </w:tcPr>
          <w:p w14:paraId="23725314" w14:textId="77777777" w:rsidR="00E61A23" w:rsidRPr="00E911EB" w:rsidRDefault="00E61A23" w:rsidP="00E911EB">
            <w:pPr>
              <w:pStyle w:val="Tabletext0"/>
              <w:rPr>
                <w:i/>
                <w:color w:val="C00000"/>
              </w:rPr>
            </w:pPr>
            <w:r w:rsidRPr="00E911EB">
              <w:rPr>
                <w:i/>
                <w:color w:val="C00000"/>
              </w:rPr>
              <w:t>[insert]</w:t>
            </w:r>
          </w:p>
        </w:tc>
        <w:tc>
          <w:tcPr>
            <w:tcW w:w="1665" w:type="dxa"/>
            <w:shd w:val="clear" w:color="auto" w:fill="auto"/>
          </w:tcPr>
          <w:p w14:paraId="73E9DB16" w14:textId="77777777" w:rsidR="00E61A23" w:rsidRPr="00E911EB" w:rsidRDefault="00E61A23" w:rsidP="00E911EB">
            <w:pPr>
              <w:pStyle w:val="Tabletext0"/>
              <w:jc w:val="center"/>
              <w:rPr>
                <w:i/>
                <w:color w:val="C00000"/>
              </w:rPr>
            </w:pPr>
          </w:p>
        </w:tc>
        <w:tc>
          <w:tcPr>
            <w:tcW w:w="1351" w:type="dxa"/>
          </w:tcPr>
          <w:p w14:paraId="6D86DD5D" w14:textId="77777777" w:rsidR="00E61A23" w:rsidRPr="00E911EB" w:rsidRDefault="00E61A23" w:rsidP="00E911EB">
            <w:pPr>
              <w:pStyle w:val="Tabletext0"/>
              <w:jc w:val="center"/>
              <w:rPr>
                <w:i/>
                <w:color w:val="C00000"/>
              </w:rPr>
            </w:pPr>
            <w:r w:rsidRPr="00E911EB">
              <w:rPr>
                <w:i/>
                <w:color w:val="C00000"/>
              </w:rPr>
              <w:t>DD/MM/YY</w:t>
            </w:r>
          </w:p>
        </w:tc>
        <w:tc>
          <w:tcPr>
            <w:tcW w:w="1500" w:type="dxa"/>
          </w:tcPr>
          <w:p w14:paraId="69E73B15" w14:textId="77777777" w:rsidR="00E61A23" w:rsidRPr="00E911EB" w:rsidRDefault="00E61A23" w:rsidP="00E911EB">
            <w:pPr>
              <w:pStyle w:val="Tabletext0"/>
              <w:jc w:val="center"/>
              <w:rPr>
                <w:i/>
                <w:color w:val="C00000"/>
              </w:rPr>
            </w:pPr>
            <w:r w:rsidRPr="00E911EB">
              <w:rPr>
                <w:i/>
                <w:color w:val="C00000"/>
              </w:rPr>
              <w:t>DD/MM/YY</w:t>
            </w:r>
          </w:p>
        </w:tc>
      </w:tr>
    </w:tbl>
    <w:p w14:paraId="6103DD0F" w14:textId="77777777" w:rsidR="00E61A23" w:rsidRDefault="00E61A23" w:rsidP="00E61A23"/>
    <w:p w14:paraId="2B5D301C" w14:textId="340E72C2" w:rsidR="00E61A23" w:rsidRDefault="00E61A23" w:rsidP="00E61A23">
      <w:pPr>
        <w:rPr>
          <w:i/>
          <w:color w:val="FF0000"/>
        </w:rPr>
      </w:pPr>
      <w:r>
        <w:t xml:space="preserve">The original security documents are kept </w:t>
      </w:r>
      <w:r w:rsidRPr="00E911EB">
        <w:rPr>
          <w:color w:val="C00000"/>
        </w:rPr>
        <w:t xml:space="preserve">[insert name of custodian &amp; location] </w:t>
      </w:r>
      <w:r w:rsidRPr="00825B32">
        <w:t xml:space="preserve">and </w:t>
      </w:r>
      <w:r>
        <w:t>a copy is kept</w:t>
      </w:r>
      <w:r>
        <w:rPr>
          <w:color w:val="FF0000"/>
        </w:rPr>
        <w:t xml:space="preserve"> </w:t>
      </w:r>
      <w:r w:rsidRPr="00E911EB">
        <w:rPr>
          <w:color w:val="C00000"/>
        </w:rPr>
        <w:t>[insert location or attach copies to this CMP]</w:t>
      </w:r>
      <w:r w:rsidR="00C27E77" w:rsidRPr="00E911EB">
        <w:rPr>
          <w:color w:val="C00000"/>
        </w:rPr>
        <w:t>.</w:t>
      </w:r>
    </w:p>
    <w:p w14:paraId="2955556B" w14:textId="77777777" w:rsidR="00C27E77" w:rsidRPr="00825B32" w:rsidRDefault="00C27E77" w:rsidP="00E61A23"/>
    <w:p w14:paraId="6A799C4B" w14:textId="77777777" w:rsidR="003F22EE" w:rsidRDefault="003F22EE" w:rsidP="00E61A23">
      <w:pPr>
        <w:pStyle w:val="Heading1"/>
      </w:pPr>
      <w:bookmarkStart w:id="10" w:name="_Toc483926161"/>
      <w:r>
        <w:t>Relationship structure</w:t>
      </w:r>
      <w:bookmarkEnd w:id="10"/>
    </w:p>
    <w:p w14:paraId="06D8FB3F" w14:textId="2E67C7B7" w:rsidR="00C27E77" w:rsidRDefault="00C27E77" w:rsidP="00C27E77">
      <w:pPr>
        <w:pStyle w:val="Heading2"/>
      </w:pPr>
      <w:r>
        <w:t>Key contact information</w:t>
      </w:r>
    </w:p>
    <w:p w14:paraId="566DC927" w14:textId="34B7B64A" w:rsidR="003F22EE" w:rsidRDefault="003F22EE" w:rsidP="003F22EE">
      <w:r>
        <w:t xml:space="preserve">The contact information of responsible persons associated with this contract is listed below. </w:t>
      </w:r>
    </w:p>
    <w:p w14:paraId="536FB1F8" w14:textId="77777777" w:rsidR="00C27E77" w:rsidRPr="000F4288" w:rsidRDefault="00C27E77" w:rsidP="003F22EE">
      <w:pPr>
        <w:rPr>
          <w:color w:val="1665A1"/>
        </w:rPr>
      </w:pPr>
    </w:p>
    <w:p w14:paraId="1ABB784B" w14:textId="46C8A20C" w:rsidR="003F22EE" w:rsidRDefault="003F22EE" w:rsidP="00C27E77">
      <w:pPr>
        <w:pStyle w:val="Caption"/>
        <w:ind w:left="0"/>
      </w:pPr>
      <w:r w:rsidRPr="004360A2">
        <w:t xml:space="preserve">Table </w:t>
      </w:r>
      <w:r w:rsidR="00C27E77">
        <w:t>4</w:t>
      </w:r>
      <w:r w:rsidRPr="004360A2">
        <w:t xml:space="preserve">: </w:t>
      </w:r>
      <w:r w:rsidR="00C27E77">
        <w:t>University k</w:t>
      </w:r>
      <w:r w:rsidRPr="004360A2">
        <w:t>ey contact information</w:t>
      </w:r>
    </w:p>
    <w:tbl>
      <w:tblPr>
        <w:tblStyle w:val="TableGrid"/>
        <w:tblW w:w="8760" w:type="dxa"/>
        <w:tblInd w:w="92" w:type="dxa"/>
        <w:tblLook w:val="04A0" w:firstRow="1" w:lastRow="0" w:firstColumn="1" w:lastColumn="0" w:noHBand="0" w:noVBand="1"/>
      </w:tblPr>
      <w:tblGrid>
        <w:gridCol w:w="1752"/>
        <w:gridCol w:w="1752"/>
        <w:gridCol w:w="1752"/>
        <w:gridCol w:w="1752"/>
        <w:gridCol w:w="1752"/>
      </w:tblGrid>
      <w:tr w:rsidR="003F22EE" w14:paraId="7012928B" w14:textId="77777777" w:rsidTr="00C27E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0" w:type="dxa"/>
            <w:gridSpan w:val="5"/>
            <w:tcBorders>
              <w:top w:val="single" w:sz="4" w:space="0" w:color="005E86"/>
              <w:left w:val="single" w:sz="4" w:space="0" w:color="660B68"/>
              <w:bottom w:val="single" w:sz="4" w:space="0" w:color="005E86"/>
              <w:right w:val="single" w:sz="4" w:space="0" w:color="660B68"/>
            </w:tcBorders>
            <w:shd w:val="clear" w:color="auto" w:fill="005E86"/>
          </w:tcPr>
          <w:p w14:paraId="25029B75" w14:textId="77777777" w:rsidR="003F22EE" w:rsidRPr="000F4288" w:rsidRDefault="00315827" w:rsidP="00E911EB">
            <w:pPr>
              <w:pStyle w:val="TableHeader"/>
            </w:pPr>
            <w:r>
              <w:t>University</w:t>
            </w:r>
          </w:p>
        </w:tc>
      </w:tr>
      <w:tr w:rsidR="003F22EE" w14:paraId="7CC631B9"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left w:val="single" w:sz="4" w:space="0" w:color="660B68"/>
              <w:bottom w:val="single" w:sz="4" w:space="0" w:color="005E86"/>
            </w:tcBorders>
            <w:shd w:val="clear" w:color="auto" w:fill="005E86"/>
          </w:tcPr>
          <w:p w14:paraId="138CE3CC" w14:textId="77777777" w:rsidR="003F22EE" w:rsidRPr="000F4288" w:rsidRDefault="003F22EE" w:rsidP="00E911EB">
            <w:pPr>
              <w:pStyle w:val="TableHeader"/>
            </w:pPr>
            <w:r w:rsidRPr="000F4288">
              <w:t>Name</w:t>
            </w:r>
          </w:p>
        </w:tc>
        <w:tc>
          <w:tcPr>
            <w:tcW w:w="1752" w:type="dxa"/>
            <w:tcBorders>
              <w:top w:val="single" w:sz="4" w:space="0" w:color="005E86"/>
              <w:bottom w:val="single" w:sz="4" w:space="0" w:color="005E86"/>
            </w:tcBorders>
            <w:shd w:val="clear" w:color="auto" w:fill="005E86"/>
          </w:tcPr>
          <w:p w14:paraId="1F0BC1FB"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Title</w:t>
            </w:r>
          </w:p>
        </w:tc>
        <w:tc>
          <w:tcPr>
            <w:tcW w:w="1752" w:type="dxa"/>
            <w:tcBorders>
              <w:top w:val="single" w:sz="4" w:space="0" w:color="005E86"/>
              <w:bottom w:val="single" w:sz="4" w:space="0" w:color="005E86"/>
            </w:tcBorders>
            <w:shd w:val="clear" w:color="auto" w:fill="005E86"/>
          </w:tcPr>
          <w:p w14:paraId="211D8EDB"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Address</w:t>
            </w:r>
          </w:p>
        </w:tc>
        <w:tc>
          <w:tcPr>
            <w:tcW w:w="1752" w:type="dxa"/>
            <w:tcBorders>
              <w:top w:val="single" w:sz="4" w:space="0" w:color="005E86"/>
              <w:bottom w:val="single" w:sz="4" w:space="0" w:color="005E86"/>
            </w:tcBorders>
            <w:shd w:val="clear" w:color="auto" w:fill="005E86"/>
          </w:tcPr>
          <w:p w14:paraId="05FE24C7"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Phone</w:t>
            </w:r>
          </w:p>
        </w:tc>
        <w:tc>
          <w:tcPr>
            <w:tcW w:w="1752" w:type="dxa"/>
            <w:tcBorders>
              <w:top w:val="single" w:sz="4" w:space="0" w:color="005E86"/>
              <w:bottom w:val="single" w:sz="4" w:space="0" w:color="005E86"/>
              <w:right w:val="single" w:sz="4" w:space="0" w:color="660B68"/>
            </w:tcBorders>
            <w:shd w:val="clear" w:color="auto" w:fill="005E86"/>
          </w:tcPr>
          <w:p w14:paraId="01D5A922"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Email</w:t>
            </w:r>
          </w:p>
        </w:tc>
      </w:tr>
      <w:tr w:rsidR="003F22EE" w14:paraId="6F7D0C52"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5A6E8523" w14:textId="77777777" w:rsidR="003F22EE" w:rsidRDefault="003F22EE" w:rsidP="00E911EB">
            <w:pPr>
              <w:pStyle w:val="TableText"/>
            </w:pPr>
          </w:p>
        </w:tc>
        <w:tc>
          <w:tcPr>
            <w:tcW w:w="1752" w:type="dxa"/>
            <w:tcBorders>
              <w:top w:val="single" w:sz="4" w:space="0" w:color="005E86"/>
              <w:bottom w:val="single" w:sz="4" w:space="0" w:color="005E86"/>
            </w:tcBorders>
          </w:tcPr>
          <w:p w14:paraId="5CF6751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75F6EA5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1C88F688"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4D667AAD"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7C3CE79C"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2B4E9EF3" w14:textId="77777777" w:rsidR="003F22EE" w:rsidRDefault="003F22EE" w:rsidP="00E911EB">
            <w:pPr>
              <w:pStyle w:val="TableText"/>
            </w:pPr>
          </w:p>
        </w:tc>
        <w:tc>
          <w:tcPr>
            <w:tcW w:w="1752" w:type="dxa"/>
            <w:tcBorders>
              <w:top w:val="single" w:sz="4" w:space="0" w:color="005E86"/>
              <w:bottom w:val="single" w:sz="4" w:space="0" w:color="005E86"/>
            </w:tcBorders>
          </w:tcPr>
          <w:p w14:paraId="02349F2E"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7CB6574"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10FFE066"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43505796"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64ABFF01"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478E4EDF" w14:textId="77777777" w:rsidR="003F22EE" w:rsidRDefault="003F22EE" w:rsidP="00E911EB">
            <w:pPr>
              <w:pStyle w:val="TableText"/>
            </w:pPr>
          </w:p>
        </w:tc>
        <w:tc>
          <w:tcPr>
            <w:tcW w:w="1752" w:type="dxa"/>
            <w:tcBorders>
              <w:top w:val="single" w:sz="4" w:space="0" w:color="005E86"/>
              <w:bottom w:val="single" w:sz="4" w:space="0" w:color="005E86"/>
            </w:tcBorders>
          </w:tcPr>
          <w:p w14:paraId="39749CF3"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49B5EB3F"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630EA8FA"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44755789"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2D81786D"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3562BA35" w14:textId="77777777" w:rsidR="003F22EE" w:rsidRDefault="003F22EE" w:rsidP="00E911EB">
            <w:pPr>
              <w:pStyle w:val="TableText"/>
            </w:pPr>
          </w:p>
        </w:tc>
        <w:tc>
          <w:tcPr>
            <w:tcW w:w="1752" w:type="dxa"/>
            <w:tcBorders>
              <w:top w:val="single" w:sz="4" w:space="0" w:color="005E86"/>
              <w:bottom w:val="single" w:sz="4" w:space="0" w:color="005E86"/>
            </w:tcBorders>
          </w:tcPr>
          <w:p w14:paraId="278E4BDC"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19011123"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58FB39DD"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8E7BE6F"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bl>
    <w:p w14:paraId="290CBF92" w14:textId="416BDBC4" w:rsidR="00C27E77" w:rsidRDefault="00C27E77"/>
    <w:p w14:paraId="4EDB7C3C" w14:textId="17FFB37A" w:rsidR="00C27E77" w:rsidRDefault="00C27E77" w:rsidP="00C27E77">
      <w:pPr>
        <w:pStyle w:val="Caption"/>
        <w:ind w:left="0"/>
      </w:pPr>
      <w:r w:rsidRPr="004360A2">
        <w:t xml:space="preserve">Table </w:t>
      </w:r>
      <w:r>
        <w:t>5</w:t>
      </w:r>
      <w:r w:rsidRPr="004360A2">
        <w:t xml:space="preserve">: </w:t>
      </w:r>
      <w:r>
        <w:t>Supplier k</w:t>
      </w:r>
      <w:r w:rsidRPr="004360A2">
        <w:t>ey contact information</w:t>
      </w:r>
    </w:p>
    <w:tbl>
      <w:tblPr>
        <w:tblStyle w:val="TableGrid"/>
        <w:tblW w:w="8760" w:type="dxa"/>
        <w:tblInd w:w="92" w:type="dxa"/>
        <w:tblLook w:val="04A0" w:firstRow="1" w:lastRow="0" w:firstColumn="1" w:lastColumn="0" w:noHBand="0" w:noVBand="1"/>
      </w:tblPr>
      <w:tblGrid>
        <w:gridCol w:w="1752"/>
        <w:gridCol w:w="1752"/>
        <w:gridCol w:w="1752"/>
        <w:gridCol w:w="1752"/>
        <w:gridCol w:w="1752"/>
      </w:tblGrid>
      <w:tr w:rsidR="003F22EE" w14:paraId="1D30FC11" w14:textId="77777777" w:rsidTr="00C27E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0" w:type="dxa"/>
            <w:gridSpan w:val="5"/>
            <w:tcBorders>
              <w:top w:val="single" w:sz="4" w:space="0" w:color="005E86"/>
              <w:left w:val="single" w:sz="4" w:space="0" w:color="660B68"/>
              <w:bottom w:val="single" w:sz="4" w:space="0" w:color="005E86"/>
              <w:right w:val="single" w:sz="4" w:space="0" w:color="660B68"/>
            </w:tcBorders>
            <w:shd w:val="clear" w:color="auto" w:fill="005E86"/>
          </w:tcPr>
          <w:p w14:paraId="5AF5A7BE" w14:textId="3B51F709" w:rsidR="003F22EE" w:rsidRPr="00C27E77" w:rsidRDefault="00C27E77" w:rsidP="00E911EB">
            <w:pPr>
              <w:pStyle w:val="TableHeader"/>
              <w:rPr>
                <w:color w:val="C00000"/>
              </w:rPr>
            </w:pPr>
            <w:r w:rsidRPr="00C27E77">
              <w:rPr>
                <w:color w:val="C00000"/>
              </w:rPr>
              <w:t>[i</w:t>
            </w:r>
            <w:r w:rsidR="003F22EE" w:rsidRPr="00C27E77">
              <w:rPr>
                <w:color w:val="C00000"/>
              </w:rPr>
              <w:t>nsert supplier name]</w:t>
            </w:r>
          </w:p>
        </w:tc>
      </w:tr>
      <w:tr w:rsidR="003F22EE" w14:paraId="4D0AAF66"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left w:val="single" w:sz="4" w:space="0" w:color="660B68"/>
              <w:bottom w:val="single" w:sz="4" w:space="0" w:color="005E86"/>
            </w:tcBorders>
            <w:shd w:val="clear" w:color="auto" w:fill="005E86"/>
          </w:tcPr>
          <w:p w14:paraId="7B42DC0F" w14:textId="77777777" w:rsidR="003F22EE" w:rsidRPr="000F4288" w:rsidRDefault="003F22EE" w:rsidP="00E911EB">
            <w:pPr>
              <w:pStyle w:val="TableHeader"/>
            </w:pPr>
            <w:r w:rsidRPr="000F4288">
              <w:t>Name</w:t>
            </w:r>
          </w:p>
        </w:tc>
        <w:tc>
          <w:tcPr>
            <w:tcW w:w="1752" w:type="dxa"/>
            <w:tcBorders>
              <w:top w:val="single" w:sz="4" w:space="0" w:color="005E86"/>
              <w:bottom w:val="single" w:sz="4" w:space="0" w:color="005E86"/>
            </w:tcBorders>
            <w:shd w:val="clear" w:color="auto" w:fill="005E86"/>
          </w:tcPr>
          <w:p w14:paraId="4F011B04"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Title</w:t>
            </w:r>
          </w:p>
        </w:tc>
        <w:tc>
          <w:tcPr>
            <w:tcW w:w="1752" w:type="dxa"/>
            <w:tcBorders>
              <w:top w:val="single" w:sz="4" w:space="0" w:color="005E86"/>
              <w:bottom w:val="single" w:sz="4" w:space="0" w:color="005E86"/>
            </w:tcBorders>
            <w:shd w:val="clear" w:color="auto" w:fill="005E86"/>
          </w:tcPr>
          <w:p w14:paraId="7876541F"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Address</w:t>
            </w:r>
          </w:p>
        </w:tc>
        <w:tc>
          <w:tcPr>
            <w:tcW w:w="1752" w:type="dxa"/>
            <w:tcBorders>
              <w:top w:val="single" w:sz="4" w:space="0" w:color="005E86"/>
              <w:bottom w:val="single" w:sz="4" w:space="0" w:color="005E86"/>
            </w:tcBorders>
            <w:shd w:val="clear" w:color="auto" w:fill="005E86"/>
          </w:tcPr>
          <w:p w14:paraId="6E862A23"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Phone</w:t>
            </w:r>
          </w:p>
        </w:tc>
        <w:tc>
          <w:tcPr>
            <w:tcW w:w="1752" w:type="dxa"/>
            <w:tcBorders>
              <w:top w:val="single" w:sz="4" w:space="0" w:color="005E86"/>
              <w:bottom w:val="single" w:sz="4" w:space="0" w:color="005E86"/>
              <w:right w:val="single" w:sz="4" w:space="0" w:color="660B68"/>
            </w:tcBorders>
            <w:shd w:val="clear" w:color="auto" w:fill="005E86"/>
          </w:tcPr>
          <w:p w14:paraId="2C0B6ABD" w14:textId="77777777" w:rsidR="003F22EE" w:rsidRPr="000F4288" w:rsidRDefault="003F22EE" w:rsidP="00E911EB">
            <w:pPr>
              <w:pStyle w:val="TableHeader"/>
              <w:cnfStyle w:val="000000000000" w:firstRow="0" w:lastRow="0" w:firstColumn="0" w:lastColumn="0" w:oddVBand="0" w:evenVBand="0" w:oddHBand="0" w:evenHBand="0" w:firstRowFirstColumn="0" w:firstRowLastColumn="0" w:lastRowFirstColumn="0" w:lastRowLastColumn="0"/>
            </w:pPr>
            <w:r w:rsidRPr="000F4288">
              <w:t>Email</w:t>
            </w:r>
          </w:p>
        </w:tc>
      </w:tr>
      <w:tr w:rsidR="003F22EE" w14:paraId="4D1F1499"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2DF7B49F" w14:textId="77777777" w:rsidR="003F22EE" w:rsidRDefault="003F22EE" w:rsidP="00E911EB">
            <w:pPr>
              <w:pStyle w:val="TableText"/>
            </w:pPr>
          </w:p>
        </w:tc>
        <w:tc>
          <w:tcPr>
            <w:tcW w:w="1752" w:type="dxa"/>
            <w:tcBorders>
              <w:top w:val="single" w:sz="4" w:space="0" w:color="005E86"/>
              <w:bottom w:val="single" w:sz="4" w:space="0" w:color="005E86"/>
            </w:tcBorders>
          </w:tcPr>
          <w:p w14:paraId="12D90611"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2ACA6689"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1CC5DA1"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0830A463"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17ED260F"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3C6618FC" w14:textId="77777777" w:rsidR="003F22EE" w:rsidRDefault="003F22EE" w:rsidP="00E911EB">
            <w:pPr>
              <w:pStyle w:val="TableText"/>
            </w:pPr>
          </w:p>
        </w:tc>
        <w:tc>
          <w:tcPr>
            <w:tcW w:w="1752" w:type="dxa"/>
            <w:tcBorders>
              <w:top w:val="single" w:sz="4" w:space="0" w:color="005E86"/>
              <w:bottom w:val="single" w:sz="4" w:space="0" w:color="005E86"/>
            </w:tcBorders>
          </w:tcPr>
          <w:p w14:paraId="33D94880"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1BF1EE2"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0C10896A"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71745BA8"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5D1B5FB2"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7FD9C1D2" w14:textId="77777777" w:rsidR="003F22EE" w:rsidRDefault="003F22EE" w:rsidP="00E911EB">
            <w:pPr>
              <w:pStyle w:val="TableText"/>
            </w:pPr>
          </w:p>
        </w:tc>
        <w:tc>
          <w:tcPr>
            <w:tcW w:w="1752" w:type="dxa"/>
            <w:tcBorders>
              <w:top w:val="single" w:sz="4" w:space="0" w:color="005E86"/>
              <w:bottom w:val="single" w:sz="4" w:space="0" w:color="005E86"/>
            </w:tcBorders>
          </w:tcPr>
          <w:p w14:paraId="5FED943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85BF6CB"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3B17AA67"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15F11766"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r w:rsidR="003F22EE" w14:paraId="42B94596" w14:textId="77777777" w:rsidTr="00C27E77">
        <w:tc>
          <w:tcPr>
            <w:cnfStyle w:val="001000000000" w:firstRow="0" w:lastRow="0" w:firstColumn="1" w:lastColumn="0" w:oddVBand="0" w:evenVBand="0" w:oddHBand="0" w:evenHBand="0" w:firstRowFirstColumn="0" w:firstRowLastColumn="0" w:lastRowFirstColumn="0" w:lastRowLastColumn="0"/>
            <w:tcW w:w="1752" w:type="dxa"/>
            <w:tcBorders>
              <w:top w:val="single" w:sz="4" w:space="0" w:color="005E86"/>
              <w:bottom w:val="single" w:sz="4" w:space="0" w:color="005E86"/>
            </w:tcBorders>
          </w:tcPr>
          <w:p w14:paraId="7E331FFA" w14:textId="77777777" w:rsidR="003F22EE" w:rsidRDefault="003F22EE" w:rsidP="00E911EB">
            <w:pPr>
              <w:pStyle w:val="TableText"/>
            </w:pPr>
          </w:p>
        </w:tc>
        <w:tc>
          <w:tcPr>
            <w:tcW w:w="1752" w:type="dxa"/>
            <w:tcBorders>
              <w:top w:val="single" w:sz="4" w:space="0" w:color="005E86"/>
              <w:bottom w:val="single" w:sz="4" w:space="0" w:color="005E86"/>
            </w:tcBorders>
          </w:tcPr>
          <w:p w14:paraId="0A5EC4BE"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70AE5781"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6B5FEFB0"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c>
          <w:tcPr>
            <w:tcW w:w="1752" w:type="dxa"/>
            <w:tcBorders>
              <w:top w:val="single" w:sz="4" w:space="0" w:color="005E86"/>
              <w:bottom w:val="single" w:sz="4" w:space="0" w:color="005E86"/>
            </w:tcBorders>
          </w:tcPr>
          <w:p w14:paraId="5A7B2EA5" w14:textId="77777777" w:rsidR="003F22EE" w:rsidRDefault="003F22EE" w:rsidP="00E911EB">
            <w:pPr>
              <w:pStyle w:val="TableText"/>
              <w:cnfStyle w:val="000000000000" w:firstRow="0" w:lastRow="0" w:firstColumn="0" w:lastColumn="0" w:oddVBand="0" w:evenVBand="0" w:oddHBand="0" w:evenHBand="0" w:firstRowFirstColumn="0" w:firstRowLastColumn="0" w:lastRowFirstColumn="0" w:lastRowLastColumn="0"/>
            </w:pPr>
          </w:p>
        </w:tc>
      </w:tr>
    </w:tbl>
    <w:p w14:paraId="4ED2FB6D" w14:textId="77777777" w:rsidR="00C27E77" w:rsidRDefault="00C27E77" w:rsidP="00C27E77">
      <w:bookmarkStart w:id="11" w:name="_Toc483926162"/>
      <w:bookmarkStart w:id="12" w:name="_Ref520732395"/>
    </w:p>
    <w:p w14:paraId="37815F6E" w14:textId="77777777" w:rsidR="00C27E77" w:rsidRPr="002B69A5" w:rsidRDefault="00C27E77" w:rsidP="00C27E77">
      <w:pPr>
        <w:pStyle w:val="Heading2"/>
      </w:pPr>
      <w:bookmarkStart w:id="13" w:name="_Toc388621856"/>
      <w:r>
        <w:t>Roles and responsibilities</w:t>
      </w:r>
      <w:bookmarkEnd w:id="13"/>
    </w:p>
    <w:p w14:paraId="3446965B" w14:textId="77777777" w:rsidR="00C27E77" w:rsidRDefault="00C27E77" w:rsidP="00C27E77">
      <w:r>
        <w:t xml:space="preserve">The roles and responsibilities of the University and the supplier in managing contracts under this CMP are described in the roles and responsibilities matrix </w:t>
      </w:r>
      <w:r w:rsidRPr="0023209A">
        <w:t xml:space="preserve">in </w:t>
      </w:r>
      <w:r w:rsidRPr="0023209A">
        <w:rPr>
          <w:b/>
        </w:rPr>
        <w:t>Appendix A.</w:t>
      </w:r>
      <w:r>
        <w:rPr>
          <w:b/>
        </w:rPr>
        <w:t xml:space="preserve">  </w:t>
      </w:r>
      <w:r>
        <w:t xml:space="preserve">The matrix </w:t>
      </w:r>
      <w:r w:rsidRPr="008958BF">
        <w:t>outlines the roles of individuals against various tasks or deliverables.</w:t>
      </w:r>
      <w:r>
        <w:t xml:space="preserve"> </w:t>
      </w:r>
    </w:p>
    <w:p w14:paraId="56D0716D" w14:textId="77777777" w:rsidR="00C27E77" w:rsidRDefault="00C27E77" w:rsidP="00C27E77"/>
    <w:p w14:paraId="47590B75" w14:textId="795541F6" w:rsidR="00C27E77" w:rsidRPr="00C27E77" w:rsidRDefault="00C27E77" w:rsidP="00C27E77">
      <w:pPr>
        <w:rPr>
          <w:b/>
        </w:rPr>
      </w:pPr>
      <w:r>
        <w:t>In the matrix:</w:t>
      </w:r>
    </w:p>
    <w:p w14:paraId="3E1956DA" w14:textId="77777777" w:rsidR="00C27E77" w:rsidRPr="00C27E77" w:rsidRDefault="00C27E77" w:rsidP="00602D6B">
      <w:pPr>
        <w:pStyle w:val="ListBullet"/>
        <w:tabs>
          <w:tab w:val="clear" w:pos="340"/>
          <w:tab w:val="num" w:pos="600"/>
          <w:tab w:val="left" w:pos="2040"/>
        </w:tabs>
        <w:ind w:left="2040" w:hanging="2040"/>
        <w:rPr>
          <w:rFonts w:asciiTheme="minorHAnsi" w:hAnsiTheme="minorHAnsi"/>
          <w:sz w:val="24"/>
        </w:rPr>
      </w:pPr>
      <w:r w:rsidRPr="00C27E77">
        <w:rPr>
          <w:rFonts w:asciiTheme="minorHAnsi" w:hAnsiTheme="minorHAnsi"/>
          <w:b/>
          <w:sz w:val="24"/>
        </w:rPr>
        <w:t>Responsible</w:t>
      </w:r>
      <w:r w:rsidRPr="00C27E77">
        <w:rPr>
          <w:rFonts w:asciiTheme="minorHAnsi" w:hAnsiTheme="minorHAnsi"/>
          <w:sz w:val="24"/>
        </w:rPr>
        <w:t xml:space="preserve">: </w:t>
      </w:r>
      <w:r w:rsidRPr="00C27E77">
        <w:rPr>
          <w:rFonts w:asciiTheme="minorHAnsi" w:hAnsiTheme="minorHAnsi"/>
          <w:sz w:val="24"/>
        </w:rPr>
        <w:tab/>
        <w:t>means those responsible to do the work to achieve the outcome required</w:t>
      </w:r>
    </w:p>
    <w:p w14:paraId="6D25D0BE" w14:textId="2AC6D7C9" w:rsidR="00C27E77" w:rsidRPr="00C27E77" w:rsidRDefault="00C27E77" w:rsidP="00602D6B">
      <w:pPr>
        <w:pStyle w:val="ListBullet"/>
        <w:tabs>
          <w:tab w:val="clear" w:pos="340"/>
          <w:tab w:val="num" w:pos="600"/>
          <w:tab w:val="left" w:pos="2040"/>
        </w:tabs>
        <w:ind w:left="2040" w:hanging="2040"/>
        <w:rPr>
          <w:rFonts w:asciiTheme="minorHAnsi" w:hAnsiTheme="minorHAnsi"/>
          <w:sz w:val="24"/>
        </w:rPr>
      </w:pPr>
      <w:r w:rsidRPr="00C27E77">
        <w:rPr>
          <w:rFonts w:asciiTheme="minorHAnsi" w:hAnsiTheme="minorHAnsi"/>
          <w:b/>
          <w:sz w:val="24"/>
        </w:rPr>
        <w:lastRenderedPageBreak/>
        <w:t>Accountable</w:t>
      </w:r>
      <w:r w:rsidRPr="00C27E77">
        <w:rPr>
          <w:rFonts w:asciiTheme="minorHAnsi" w:hAnsiTheme="minorHAnsi"/>
          <w:sz w:val="24"/>
        </w:rPr>
        <w:t xml:space="preserve">: </w:t>
      </w:r>
      <w:r w:rsidRPr="00C27E77">
        <w:rPr>
          <w:rFonts w:asciiTheme="minorHAnsi" w:hAnsiTheme="minorHAnsi"/>
          <w:sz w:val="24"/>
        </w:rPr>
        <w:tab/>
        <w:t xml:space="preserve">means those who authorise the work and who </w:t>
      </w:r>
      <w:r w:rsidR="00602D6B">
        <w:rPr>
          <w:rFonts w:asciiTheme="minorHAnsi" w:hAnsiTheme="minorHAnsi"/>
          <w:sz w:val="24"/>
        </w:rPr>
        <w:t xml:space="preserve">are ultimately accountable for </w:t>
      </w:r>
      <w:r w:rsidRPr="00C27E77">
        <w:rPr>
          <w:rFonts w:asciiTheme="minorHAnsi" w:hAnsiTheme="minorHAnsi"/>
          <w:sz w:val="24"/>
        </w:rPr>
        <w:t>the correct completion of the work</w:t>
      </w:r>
    </w:p>
    <w:p w14:paraId="5EC60A46" w14:textId="77777777" w:rsidR="00C27E77" w:rsidRPr="00C27E77" w:rsidRDefault="00C27E77" w:rsidP="00602D6B">
      <w:pPr>
        <w:pStyle w:val="ListBullet"/>
        <w:tabs>
          <w:tab w:val="clear" w:pos="340"/>
          <w:tab w:val="num" w:pos="600"/>
          <w:tab w:val="left" w:pos="2040"/>
        </w:tabs>
        <w:ind w:left="2040" w:hanging="2040"/>
        <w:rPr>
          <w:rFonts w:asciiTheme="minorHAnsi" w:hAnsiTheme="minorHAnsi"/>
          <w:sz w:val="24"/>
        </w:rPr>
      </w:pPr>
      <w:r w:rsidRPr="00C27E77">
        <w:rPr>
          <w:rFonts w:asciiTheme="minorHAnsi" w:hAnsiTheme="minorHAnsi"/>
          <w:b/>
          <w:sz w:val="24"/>
        </w:rPr>
        <w:t>Consulted</w:t>
      </w:r>
      <w:r w:rsidRPr="00C27E77">
        <w:rPr>
          <w:rFonts w:asciiTheme="minorHAnsi" w:hAnsiTheme="minorHAnsi"/>
          <w:sz w:val="24"/>
        </w:rPr>
        <w:t xml:space="preserve">: </w:t>
      </w:r>
      <w:r w:rsidRPr="00C27E77">
        <w:rPr>
          <w:rFonts w:asciiTheme="minorHAnsi" w:hAnsiTheme="minorHAnsi"/>
          <w:sz w:val="24"/>
        </w:rPr>
        <w:tab/>
        <w:t>means those who are consulted about the work at various stages of progress</w:t>
      </w:r>
    </w:p>
    <w:p w14:paraId="6E850601" w14:textId="36DF37C3" w:rsidR="00C27E77" w:rsidRDefault="00C27E77" w:rsidP="00C27E77">
      <w:pPr>
        <w:pStyle w:val="ListBullet"/>
        <w:tabs>
          <w:tab w:val="clear" w:pos="340"/>
          <w:tab w:val="num" w:pos="567"/>
          <w:tab w:val="left" w:pos="1985"/>
        </w:tabs>
        <w:ind w:left="567" w:hanging="567"/>
        <w:rPr>
          <w:rFonts w:asciiTheme="minorHAnsi" w:hAnsiTheme="minorHAnsi"/>
          <w:sz w:val="24"/>
        </w:rPr>
      </w:pPr>
      <w:r w:rsidRPr="00C27E77">
        <w:rPr>
          <w:rFonts w:asciiTheme="minorHAnsi" w:hAnsiTheme="minorHAnsi"/>
          <w:b/>
          <w:sz w:val="24"/>
        </w:rPr>
        <w:t>Informed</w:t>
      </w:r>
      <w:r w:rsidRPr="00C27E77">
        <w:rPr>
          <w:rFonts w:asciiTheme="minorHAnsi" w:hAnsiTheme="minorHAnsi"/>
          <w:sz w:val="24"/>
        </w:rPr>
        <w:t xml:space="preserve">: </w:t>
      </w:r>
      <w:r w:rsidRPr="00C27E77">
        <w:rPr>
          <w:rFonts w:asciiTheme="minorHAnsi" w:hAnsiTheme="minorHAnsi"/>
          <w:sz w:val="24"/>
        </w:rPr>
        <w:tab/>
        <w:t>means those who are kept informed about the work.</w:t>
      </w:r>
    </w:p>
    <w:p w14:paraId="2C6AF3FB" w14:textId="77777777" w:rsidR="00C27E77" w:rsidRPr="00C27E77" w:rsidRDefault="00C27E77" w:rsidP="00C27E77">
      <w:pPr>
        <w:pStyle w:val="ListBullet"/>
        <w:numPr>
          <w:ilvl w:val="0"/>
          <w:numId w:val="0"/>
        </w:numPr>
        <w:tabs>
          <w:tab w:val="left" w:pos="1985"/>
        </w:tabs>
        <w:ind w:left="567"/>
        <w:rPr>
          <w:rFonts w:asciiTheme="minorHAnsi" w:hAnsiTheme="minorHAnsi"/>
          <w:sz w:val="24"/>
        </w:rPr>
      </w:pPr>
    </w:p>
    <w:p w14:paraId="5998F907" w14:textId="5D16CD68" w:rsidR="003F22EE" w:rsidRDefault="003F22EE" w:rsidP="00E61A23">
      <w:pPr>
        <w:pStyle w:val="Heading1"/>
      </w:pPr>
      <w:r>
        <w:t>Meetings</w:t>
      </w:r>
      <w:bookmarkEnd w:id="11"/>
      <w:bookmarkEnd w:id="12"/>
    </w:p>
    <w:p w14:paraId="5C966126" w14:textId="4DE95548" w:rsidR="003F22EE" w:rsidRDefault="003F22EE" w:rsidP="003F22EE">
      <w:r>
        <w:t>This section contains a summary of the purpose, attend</w:t>
      </w:r>
      <w:r w:rsidR="00602D6B">
        <w:t>ees</w:t>
      </w:r>
      <w:r>
        <w:t xml:space="preserve">, frequency and format of various contract meetings. The meetings proposed below are a guide to the types of meetings that you might arrange to manage the contract. Adjust the table as needed. </w:t>
      </w:r>
    </w:p>
    <w:p w14:paraId="7B296A92" w14:textId="77777777" w:rsidR="00C27E77" w:rsidRDefault="00C27E77" w:rsidP="003F22EE"/>
    <w:p w14:paraId="1019E652" w14:textId="34F516B3" w:rsidR="003F22EE" w:rsidRDefault="003F22EE" w:rsidP="00C27E77">
      <w:pPr>
        <w:pStyle w:val="Caption"/>
        <w:ind w:left="0"/>
      </w:pPr>
      <w:r w:rsidRPr="004360A2">
        <w:t xml:space="preserve">Table </w:t>
      </w:r>
      <w:r w:rsidR="00C27E77">
        <w:t>6</w:t>
      </w:r>
      <w:r w:rsidRPr="004360A2">
        <w:t>: Meeting schedule</w:t>
      </w:r>
    </w:p>
    <w:tbl>
      <w:tblPr>
        <w:tblStyle w:val="TableGrid"/>
        <w:tblW w:w="8852" w:type="dxa"/>
        <w:tblInd w:w="0" w:type="dxa"/>
        <w:tblLook w:val="04A0" w:firstRow="1" w:lastRow="0" w:firstColumn="1" w:lastColumn="0" w:noHBand="0" w:noVBand="1"/>
      </w:tblPr>
      <w:tblGrid>
        <w:gridCol w:w="974"/>
        <w:gridCol w:w="1469"/>
        <w:gridCol w:w="1470"/>
        <w:gridCol w:w="1469"/>
        <w:gridCol w:w="1470"/>
        <w:gridCol w:w="2000"/>
      </w:tblGrid>
      <w:tr w:rsidR="003F22EE" w:rsidRPr="000F4288" w14:paraId="7E6FD7D9" w14:textId="77777777" w:rsidTr="00C27E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tcBorders>
              <w:top w:val="single" w:sz="6" w:space="0" w:color="005E86"/>
              <w:bottom w:val="single" w:sz="6" w:space="0" w:color="005E86"/>
            </w:tcBorders>
            <w:shd w:val="clear" w:color="auto" w:fill="005E86"/>
          </w:tcPr>
          <w:p w14:paraId="4CA58066" w14:textId="77777777" w:rsidR="003F22EE" w:rsidRPr="000F4288" w:rsidRDefault="003F22EE" w:rsidP="00E911EB">
            <w:pPr>
              <w:pStyle w:val="TableHeader"/>
              <w:rPr>
                <w:sz w:val="22"/>
              </w:rPr>
            </w:pPr>
            <w:r w:rsidRPr="000F4288">
              <w:rPr>
                <w:sz w:val="22"/>
              </w:rPr>
              <w:t>Meeting</w:t>
            </w:r>
          </w:p>
        </w:tc>
        <w:tc>
          <w:tcPr>
            <w:tcW w:w="1469" w:type="dxa"/>
            <w:tcBorders>
              <w:top w:val="single" w:sz="6" w:space="0" w:color="005E86"/>
              <w:bottom w:val="single" w:sz="6" w:space="0" w:color="005E86"/>
            </w:tcBorders>
            <w:shd w:val="clear" w:color="auto" w:fill="005E86"/>
          </w:tcPr>
          <w:p w14:paraId="043BB422"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rPr>
                <w:sz w:val="22"/>
              </w:rPr>
            </w:pPr>
            <w:r w:rsidRPr="000F4288">
              <w:rPr>
                <w:sz w:val="22"/>
              </w:rPr>
              <w:t>Purpose</w:t>
            </w:r>
          </w:p>
        </w:tc>
        <w:tc>
          <w:tcPr>
            <w:tcW w:w="1470" w:type="dxa"/>
            <w:tcBorders>
              <w:top w:val="single" w:sz="6" w:space="0" w:color="005E86"/>
              <w:bottom w:val="single" w:sz="6" w:space="0" w:color="005E86"/>
            </w:tcBorders>
            <w:shd w:val="clear" w:color="auto" w:fill="005E86"/>
          </w:tcPr>
          <w:p w14:paraId="017A1F1F"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rPr>
                <w:sz w:val="22"/>
              </w:rPr>
            </w:pPr>
            <w:r w:rsidRPr="000F4288">
              <w:rPr>
                <w:sz w:val="22"/>
              </w:rPr>
              <w:t>Supplier attendees</w:t>
            </w:r>
          </w:p>
        </w:tc>
        <w:tc>
          <w:tcPr>
            <w:tcW w:w="1469" w:type="dxa"/>
            <w:tcBorders>
              <w:top w:val="single" w:sz="6" w:space="0" w:color="005E86"/>
              <w:bottom w:val="single" w:sz="6" w:space="0" w:color="005E86"/>
            </w:tcBorders>
            <w:shd w:val="clear" w:color="auto" w:fill="005E86"/>
          </w:tcPr>
          <w:p w14:paraId="4508A687" w14:textId="77777777" w:rsidR="003F22EE" w:rsidRPr="000F4288" w:rsidRDefault="0053366E" w:rsidP="00E911EB">
            <w:pPr>
              <w:pStyle w:val="TableHeader"/>
              <w:cnfStyle w:val="100000000000" w:firstRow="1" w:lastRow="0" w:firstColumn="0" w:lastColumn="0" w:oddVBand="0" w:evenVBand="0" w:oddHBand="0" w:evenHBand="0" w:firstRowFirstColumn="0" w:firstRowLastColumn="0" w:lastRowFirstColumn="0" w:lastRowLastColumn="0"/>
              <w:rPr>
                <w:sz w:val="22"/>
              </w:rPr>
            </w:pPr>
            <w:r>
              <w:rPr>
                <w:sz w:val="22"/>
              </w:rPr>
              <w:t>University</w:t>
            </w:r>
            <w:r w:rsidR="003F22EE" w:rsidRPr="000F4288">
              <w:rPr>
                <w:sz w:val="22"/>
              </w:rPr>
              <w:t xml:space="preserve"> attendees</w:t>
            </w:r>
          </w:p>
        </w:tc>
        <w:tc>
          <w:tcPr>
            <w:tcW w:w="1470" w:type="dxa"/>
            <w:tcBorders>
              <w:top w:val="single" w:sz="6" w:space="0" w:color="005E86"/>
              <w:bottom w:val="single" w:sz="6" w:space="0" w:color="005E86"/>
            </w:tcBorders>
            <w:shd w:val="clear" w:color="auto" w:fill="005E86"/>
          </w:tcPr>
          <w:p w14:paraId="77E960B5"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rPr>
                <w:sz w:val="22"/>
              </w:rPr>
            </w:pPr>
            <w:r w:rsidRPr="000F4288">
              <w:rPr>
                <w:sz w:val="22"/>
              </w:rPr>
              <w:t>Frequency</w:t>
            </w:r>
          </w:p>
        </w:tc>
        <w:tc>
          <w:tcPr>
            <w:tcW w:w="2000" w:type="dxa"/>
            <w:tcBorders>
              <w:top w:val="single" w:sz="6" w:space="0" w:color="005E86"/>
              <w:bottom w:val="single" w:sz="6" w:space="0" w:color="005E86"/>
            </w:tcBorders>
            <w:shd w:val="clear" w:color="auto" w:fill="005E86"/>
          </w:tcPr>
          <w:p w14:paraId="4F2FF8FD" w14:textId="77777777" w:rsidR="003F22EE" w:rsidRPr="000F4288" w:rsidRDefault="003F22EE" w:rsidP="00E911EB">
            <w:pPr>
              <w:pStyle w:val="TableHeader"/>
              <w:cnfStyle w:val="100000000000" w:firstRow="1" w:lastRow="0" w:firstColumn="0" w:lastColumn="0" w:oddVBand="0" w:evenVBand="0" w:oddHBand="0" w:evenHBand="0" w:firstRowFirstColumn="0" w:firstRowLastColumn="0" w:lastRowFirstColumn="0" w:lastRowLastColumn="0"/>
              <w:rPr>
                <w:sz w:val="22"/>
              </w:rPr>
            </w:pPr>
            <w:r w:rsidRPr="000F4288">
              <w:rPr>
                <w:sz w:val="22"/>
              </w:rPr>
              <w:t>Meeting elements</w:t>
            </w:r>
          </w:p>
        </w:tc>
      </w:tr>
      <w:tr w:rsidR="003F22EE" w:rsidRPr="000F4288" w14:paraId="5CE7C9E4" w14:textId="77777777" w:rsidTr="00C27E77">
        <w:tc>
          <w:tcPr>
            <w:cnfStyle w:val="001000000000" w:firstRow="0" w:lastRow="0" w:firstColumn="1" w:lastColumn="0" w:oddVBand="0" w:evenVBand="0" w:oddHBand="0" w:evenHBand="0" w:firstRowFirstColumn="0" w:firstRowLastColumn="0" w:lastRowFirstColumn="0" w:lastRowLastColumn="0"/>
            <w:tcW w:w="974" w:type="dxa"/>
            <w:tcBorders>
              <w:top w:val="single" w:sz="6" w:space="0" w:color="005E86"/>
              <w:bottom w:val="single" w:sz="6" w:space="0" w:color="005E86"/>
            </w:tcBorders>
          </w:tcPr>
          <w:p w14:paraId="23B8AD26" w14:textId="77777777" w:rsidR="003F22EE" w:rsidRPr="000F4288" w:rsidRDefault="003F22EE" w:rsidP="00E911EB">
            <w:pPr>
              <w:pStyle w:val="TableText"/>
              <w:rPr>
                <w:sz w:val="18"/>
              </w:rPr>
            </w:pPr>
            <w:r w:rsidRPr="000F4288">
              <w:rPr>
                <w:sz w:val="18"/>
              </w:rPr>
              <w:t>Executive meeting</w:t>
            </w:r>
          </w:p>
        </w:tc>
        <w:tc>
          <w:tcPr>
            <w:tcW w:w="1469" w:type="dxa"/>
            <w:tcBorders>
              <w:top w:val="single" w:sz="6" w:space="0" w:color="005E86"/>
              <w:bottom w:val="single" w:sz="6" w:space="0" w:color="005E86"/>
            </w:tcBorders>
          </w:tcPr>
          <w:p w14:paraId="7ED75475" w14:textId="77777777" w:rsidR="003F22EE" w:rsidRPr="000F4288" w:rsidRDefault="003F22EE" w:rsidP="00E911EB">
            <w:pPr>
              <w:pStyle w:val="TableText"/>
              <w:cnfStyle w:val="000000000000" w:firstRow="0" w:lastRow="0" w:firstColumn="0" w:lastColumn="0" w:oddVBand="0" w:evenVBand="0" w:oddHBand="0" w:evenHBand="0" w:firstRowFirstColumn="0" w:firstRowLastColumn="0" w:lastRowFirstColumn="0" w:lastRowLastColumn="0"/>
              <w:rPr>
                <w:sz w:val="18"/>
              </w:rPr>
            </w:pPr>
            <w:r w:rsidRPr="000F4288">
              <w:rPr>
                <w:sz w:val="18"/>
              </w:rPr>
              <w:t>To discuss information to support decision</w:t>
            </w:r>
            <w:r>
              <w:rPr>
                <w:sz w:val="18"/>
              </w:rPr>
              <w:noBreakHyphen/>
            </w:r>
            <w:r w:rsidRPr="000F4288">
              <w:rPr>
                <w:sz w:val="18"/>
              </w:rPr>
              <w:t>making at the executive level</w:t>
            </w:r>
          </w:p>
        </w:tc>
        <w:tc>
          <w:tcPr>
            <w:tcW w:w="1470" w:type="dxa"/>
            <w:tcBorders>
              <w:top w:val="single" w:sz="6" w:space="0" w:color="005E86"/>
              <w:bottom w:val="single" w:sz="6" w:space="0" w:color="005E86"/>
            </w:tcBorders>
          </w:tcPr>
          <w:p w14:paraId="25CFFB8D"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36F20B31"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FF0000"/>
                <w:sz w:val="18"/>
              </w:rPr>
            </w:pPr>
            <w:r w:rsidRPr="000F4288">
              <w:rPr>
                <w:color w:val="1665A1"/>
                <w:sz w:val="18"/>
              </w:rPr>
              <w:t>Typically supplier executive and supplier account manager attends</w:t>
            </w:r>
          </w:p>
        </w:tc>
        <w:tc>
          <w:tcPr>
            <w:tcW w:w="1469" w:type="dxa"/>
            <w:tcBorders>
              <w:top w:val="single" w:sz="6" w:space="0" w:color="005E86"/>
              <w:bottom w:val="single" w:sz="6" w:space="0" w:color="005E86"/>
            </w:tcBorders>
          </w:tcPr>
          <w:p w14:paraId="7EA42EC3"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7BA2F87B" w14:textId="549219AB" w:rsidR="003F22EE" w:rsidRPr="000F4288" w:rsidRDefault="003F22EE" w:rsidP="00602D6B">
            <w:pPr>
              <w:ind w:left="-2"/>
              <w:cnfStyle w:val="000000000000" w:firstRow="0" w:lastRow="0" w:firstColumn="0" w:lastColumn="0" w:oddVBand="0" w:evenVBand="0" w:oddHBand="0" w:evenHBand="0" w:firstRowFirstColumn="0" w:firstRowLastColumn="0" w:lastRowFirstColumn="0" w:lastRowLastColumn="0"/>
              <w:rPr>
                <w:color w:val="0000FF"/>
                <w:sz w:val="18"/>
              </w:rPr>
            </w:pPr>
            <w:r w:rsidRPr="000F4288">
              <w:rPr>
                <w:color w:val="1665A1"/>
                <w:sz w:val="18"/>
              </w:rPr>
              <w:t xml:space="preserve">Typically </w:t>
            </w:r>
            <w:r w:rsidR="00602D6B">
              <w:rPr>
                <w:color w:val="1665A1"/>
                <w:sz w:val="18"/>
              </w:rPr>
              <w:t>the Executive</w:t>
            </w:r>
            <w:r w:rsidRPr="000F4288">
              <w:rPr>
                <w:color w:val="1665A1"/>
                <w:sz w:val="18"/>
              </w:rPr>
              <w:t xml:space="preserve"> that </w:t>
            </w:r>
            <w:r>
              <w:rPr>
                <w:color w:val="1665A1"/>
                <w:sz w:val="18"/>
              </w:rPr>
              <w:t>‘</w:t>
            </w:r>
            <w:r w:rsidRPr="000F4288">
              <w:rPr>
                <w:color w:val="1665A1"/>
                <w:sz w:val="18"/>
              </w:rPr>
              <w:t>owns</w:t>
            </w:r>
            <w:r>
              <w:rPr>
                <w:color w:val="1665A1"/>
                <w:sz w:val="18"/>
              </w:rPr>
              <w:t>’</w:t>
            </w:r>
            <w:r w:rsidRPr="000F4288">
              <w:rPr>
                <w:color w:val="1665A1"/>
                <w:sz w:val="18"/>
              </w:rPr>
              <w:t xml:space="preserve"> the contract and the </w:t>
            </w:r>
            <w:r w:rsidR="00602D6B">
              <w:rPr>
                <w:color w:val="1665A1"/>
                <w:sz w:val="18"/>
              </w:rPr>
              <w:t>Contract Manager</w:t>
            </w:r>
            <w:r w:rsidRPr="000F4288">
              <w:rPr>
                <w:color w:val="1665A1"/>
                <w:sz w:val="18"/>
              </w:rPr>
              <w:t xml:space="preserve"> attends</w:t>
            </w:r>
          </w:p>
        </w:tc>
        <w:tc>
          <w:tcPr>
            <w:tcW w:w="1470" w:type="dxa"/>
            <w:tcBorders>
              <w:top w:val="single" w:sz="6" w:space="0" w:color="005E86"/>
              <w:bottom w:val="single" w:sz="6" w:space="0" w:color="005E86"/>
            </w:tcBorders>
          </w:tcPr>
          <w:p w14:paraId="36237A73"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 xml:space="preserve">[Insert meeting frequency] </w:t>
            </w:r>
          </w:p>
          <w:p w14:paraId="0A1D59AF"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0000FF"/>
                <w:sz w:val="18"/>
              </w:rPr>
            </w:pPr>
            <w:r w:rsidRPr="000F4288">
              <w:rPr>
                <w:color w:val="1665A1"/>
                <w:sz w:val="18"/>
              </w:rPr>
              <w:t>Typically six</w:t>
            </w:r>
            <w:r>
              <w:rPr>
                <w:color w:val="1665A1"/>
                <w:sz w:val="18"/>
              </w:rPr>
              <w:noBreakHyphen/>
            </w:r>
            <w:r w:rsidRPr="000F4288">
              <w:rPr>
                <w:color w:val="1665A1"/>
                <w:sz w:val="18"/>
              </w:rPr>
              <w:t>monthly, annual or as required</w:t>
            </w:r>
          </w:p>
        </w:tc>
        <w:tc>
          <w:tcPr>
            <w:tcW w:w="2000" w:type="dxa"/>
            <w:tcBorders>
              <w:top w:val="single" w:sz="6" w:space="0" w:color="005E86"/>
              <w:bottom w:val="single" w:sz="6" w:space="0" w:color="005E86"/>
            </w:tcBorders>
          </w:tcPr>
          <w:p w14:paraId="23064221"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Supplier and contract information for segments strategic, high risk and critical to business contracts;</w:t>
            </w:r>
          </w:p>
          <w:p w14:paraId="42239E44"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Key financials;</w:t>
            </w:r>
          </w:p>
          <w:p w14:paraId="6B7B6BF8"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Key performance data;</w:t>
            </w:r>
          </w:p>
          <w:p w14:paraId="78E9FE0E"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 xml:space="preserve">Escalated issues; and </w:t>
            </w:r>
          </w:p>
          <w:p w14:paraId="43C44DC1"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High (and extreme) risks</w:t>
            </w:r>
          </w:p>
        </w:tc>
      </w:tr>
      <w:tr w:rsidR="003F22EE" w:rsidRPr="000F4288" w14:paraId="66B9F2F7" w14:textId="77777777" w:rsidTr="00C27E77">
        <w:tc>
          <w:tcPr>
            <w:cnfStyle w:val="001000000000" w:firstRow="0" w:lastRow="0" w:firstColumn="1" w:lastColumn="0" w:oddVBand="0" w:evenVBand="0" w:oddHBand="0" w:evenHBand="0" w:firstRowFirstColumn="0" w:firstRowLastColumn="0" w:lastRowFirstColumn="0" w:lastRowLastColumn="0"/>
            <w:tcW w:w="974" w:type="dxa"/>
            <w:tcBorders>
              <w:top w:val="single" w:sz="6" w:space="0" w:color="005E86"/>
              <w:bottom w:val="single" w:sz="6" w:space="0" w:color="005E86"/>
            </w:tcBorders>
          </w:tcPr>
          <w:p w14:paraId="4339156E" w14:textId="77777777" w:rsidR="003F22EE" w:rsidRPr="000F4288" w:rsidRDefault="003F22EE" w:rsidP="00E911EB">
            <w:pPr>
              <w:pStyle w:val="TableText"/>
              <w:rPr>
                <w:sz w:val="18"/>
              </w:rPr>
            </w:pPr>
            <w:r w:rsidRPr="000F4288">
              <w:rPr>
                <w:sz w:val="18"/>
              </w:rPr>
              <w:t>Mgmt. meeting</w:t>
            </w:r>
          </w:p>
        </w:tc>
        <w:tc>
          <w:tcPr>
            <w:tcW w:w="1469" w:type="dxa"/>
            <w:tcBorders>
              <w:top w:val="single" w:sz="6" w:space="0" w:color="005E86"/>
              <w:bottom w:val="single" w:sz="6" w:space="0" w:color="005E86"/>
            </w:tcBorders>
          </w:tcPr>
          <w:p w14:paraId="7FF8027C" w14:textId="77777777" w:rsidR="003F22EE" w:rsidRPr="000F4288" w:rsidRDefault="003F22EE" w:rsidP="00E911EB">
            <w:pPr>
              <w:pStyle w:val="TableText"/>
              <w:cnfStyle w:val="000000000000" w:firstRow="0" w:lastRow="0" w:firstColumn="0" w:lastColumn="0" w:oddVBand="0" w:evenVBand="0" w:oddHBand="0" w:evenHBand="0" w:firstRowFirstColumn="0" w:firstRowLastColumn="0" w:lastRowFirstColumn="0" w:lastRowLastColumn="0"/>
              <w:rPr>
                <w:sz w:val="18"/>
              </w:rPr>
            </w:pPr>
            <w:r w:rsidRPr="000F4288">
              <w:rPr>
                <w:sz w:val="18"/>
              </w:rPr>
              <w:t>To discuss information to support management level decisions</w:t>
            </w:r>
          </w:p>
        </w:tc>
        <w:tc>
          <w:tcPr>
            <w:tcW w:w="1470" w:type="dxa"/>
            <w:tcBorders>
              <w:top w:val="single" w:sz="6" w:space="0" w:color="005E86"/>
              <w:bottom w:val="single" w:sz="6" w:space="0" w:color="005E86"/>
            </w:tcBorders>
          </w:tcPr>
          <w:p w14:paraId="688453F8"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379633ED"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FF0000"/>
                <w:sz w:val="18"/>
              </w:rPr>
            </w:pPr>
            <w:r w:rsidRPr="000F4288">
              <w:rPr>
                <w:color w:val="1665A1"/>
                <w:sz w:val="18"/>
              </w:rPr>
              <w:t>Typically supplier account manager attends</w:t>
            </w:r>
          </w:p>
        </w:tc>
        <w:tc>
          <w:tcPr>
            <w:tcW w:w="1469" w:type="dxa"/>
            <w:tcBorders>
              <w:top w:val="single" w:sz="6" w:space="0" w:color="005E86"/>
              <w:bottom w:val="single" w:sz="6" w:space="0" w:color="005E86"/>
            </w:tcBorders>
          </w:tcPr>
          <w:p w14:paraId="1852D4FB"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3CC15868" w14:textId="6F95640A" w:rsidR="003F22EE" w:rsidRPr="000F4288" w:rsidRDefault="003F22EE" w:rsidP="00602D6B">
            <w:pPr>
              <w:ind w:left="-2"/>
              <w:cnfStyle w:val="000000000000" w:firstRow="0" w:lastRow="0" w:firstColumn="0" w:lastColumn="0" w:oddVBand="0" w:evenVBand="0" w:oddHBand="0" w:evenHBand="0" w:firstRowFirstColumn="0" w:firstRowLastColumn="0" w:lastRowFirstColumn="0" w:lastRowLastColumn="0"/>
              <w:rPr>
                <w:color w:val="FF0000"/>
                <w:sz w:val="18"/>
              </w:rPr>
            </w:pPr>
            <w:r w:rsidRPr="000F4288">
              <w:rPr>
                <w:color w:val="1665A1"/>
                <w:sz w:val="18"/>
              </w:rPr>
              <w:t xml:space="preserve">Typically </w:t>
            </w:r>
            <w:r w:rsidR="00602D6B">
              <w:rPr>
                <w:color w:val="1665A1"/>
                <w:sz w:val="18"/>
              </w:rPr>
              <w:t>Contract Manager</w:t>
            </w:r>
            <w:r w:rsidRPr="000F4288">
              <w:rPr>
                <w:color w:val="1665A1"/>
                <w:sz w:val="18"/>
              </w:rPr>
              <w:t xml:space="preserve"> attends</w:t>
            </w:r>
          </w:p>
        </w:tc>
        <w:tc>
          <w:tcPr>
            <w:tcW w:w="1470" w:type="dxa"/>
            <w:tcBorders>
              <w:top w:val="single" w:sz="6" w:space="0" w:color="005E86"/>
              <w:bottom w:val="single" w:sz="6" w:space="0" w:color="005E86"/>
            </w:tcBorders>
          </w:tcPr>
          <w:p w14:paraId="60696299"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 xml:space="preserve">[Insert meeting frequency] </w:t>
            </w:r>
          </w:p>
          <w:p w14:paraId="45F87919"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FF0000"/>
                <w:sz w:val="18"/>
              </w:rPr>
            </w:pPr>
            <w:r w:rsidRPr="000F4288">
              <w:rPr>
                <w:color w:val="1665A1"/>
                <w:sz w:val="18"/>
              </w:rPr>
              <w:t>Typically monthly, quarterly or six</w:t>
            </w:r>
            <w:r>
              <w:rPr>
                <w:color w:val="1665A1"/>
                <w:sz w:val="18"/>
              </w:rPr>
              <w:noBreakHyphen/>
            </w:r>
            <w:r w:rsidRPr="000F4288">
              <w:rPr>
                <w:color w:val="1665A1"/>
                <w:sz w:val="18"/>
              </w:rPr>
              <w:t>monthly or as required</w:t>
            </w:r>
          </w:p>
        </w:tc>
        <w:tc>
          <w:tcPr>
            <w:tcW w:w="2000" w:type="dxa"/>
            <w:tcBorders>
              <w:top w:val="single" w:sz="6" w:space="0" w:color="005E86"/>
              <w:bottom w:val="single" w:sz="6" w:space="0" w:color="005E86"/>
            </w:tcBorders>
          </w:tcPr>
          <w:p w14:paraId="684A9509"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performance against KPIs</w:t>
            </w:r>
          </w:p>
          <w:p w14:paraId="10447C20"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operational issues and establish action plan</w:t>
            </w:r>
          </w:p>
          <w:p w14:paraId="2E5A82C9"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insurances to ensure currency</w:t>
            </w:r>
          </w:p>
          <w:p w14:paraId="61582478"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Agree any process/policy changes</w:t>
            </w:r>
          </w:p>
          <w:p w14:paraId="0D7C0C6D"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Identify events that may impact service</w:t>
            </w:r>
          </w:p>
          <w:p w14:paraId="6AF57C99"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Identify if any penalties or bonuses apply</w:t>
            </w:r>
          </w:p>
        </w:tc>
      </w:tr>
      <w:tr w:rsidR="003F22EE" w:rsidRPr="000F4288" w14:paraId="352378DC" w14:textId="77777777" w:rsidTr="00C27E77">
        <w:tc>
          <w:tcPr>
            <w:cnfStyle w:val="001000000000" w:firstRow="0" w:lastRow="0" w:firstColumn="1" w:lastColumn="0" w:oddVBand="0" w:evenVBand="0" w:oddHBand="0" w:evenHBand="0" w:firstRowFirstColumn="0" w:firstRowLastColumn="0" w:lastRowFirstColumn="0" w:lastRowLastColumn="0"/>
            <w:tcW w:w="974" w:type="dxa"/>
            <w:tcBorders>
              <w:top w:val="single" w:sz="6" w:space="0" w:color="005E86"/>
              <w:bottom w:val="single" w:sz="6" w:space="0" w:color="005E86"/>
            </w:tcBorders>
          </w:tcPr>
          <w:p w14:paraId="06AAD177" w14:textId="77777777" w:rsidR="003F22EE" w:rsidRPr="000F4288" w:rsidRDefault="003F22EE" w:rsidP="00E911EB">
            <w:pPr>
              <w:pStyle w:val="TableText"/>
              <w:rPr>
                <w:sz w:val="18"/>
              </w:rPr>
            </w:pPr>
            <w:r w:rsidRPr="000F4288">
              <w:rPr>
                <w:sz w:val="18"/>
              </w:rPr>
              <w:t>Operations meeting</w:t>
            </w:r>
          </w:p>
        </w:tc>
        <w:tc>
          <w:tcPr>
            <w:tcW w:w="1469" w:type="dxa"/>
            <w:tcBorders>
              <w:top w:val="single" w:sz="6" w:space="0" w:color="005E86"/>
              <w:bottom w:val="single" w:sz="6" w:space="0" w:color="005E86"/>
            </w:tcBorders>
          </w:tcPr>
          <w:p w14:paraId="62326CA3" w14:textId="77777777" w:rsidR="003F22EE" w:rsidRPr="000F4288" w:rsidRDefault="003F22EE" w:rsidP="00E911EB">
            <w:pPr>
              <w:pStyle w:val="TableText"/>
              <w:cnfStyle w:val="000000000000" w:firstRow="0" w:lastRow="0" w:firstColumn="0" w:lastColumn="0" w:oddVBand="0" w:evenVBand="0" w:oddHBand="0" w:evenHBand="0" w:firstRowFirstColumn="0" w:firstRowLastColumn="0" w:lastRowFirstColumn="0" w:lastRowLastColumn="0"/>
              <w:rPr>
                <w:sz w:val="18"/>
              </w:rPr>
            </w:pPr>
            <w:r w:rsidRPr="000F4288">
              <w:rPr>
                <w:rFonts w:cs="Arial"/>
                <w:sz w:val="18"/>
              </w:rPr>
              <w:t>To review current operational status of contract and determine whether improvements</w:t>
            </w:r>
            <w:r>
              <w:rPr>
                <w:rFonts w:cs="Arial"/>
                <w:sz w:val="18"/>
              </w:rPr>
              <w:t xml:space="preserve"> </w:t>
            </w:r>
            <w:r w:rsidRPr="000F4288">
              <w:rPr>
                <w:rFonts w:cs="Arial"/>
                <w:sz w:val="18"/>
              </w:rPr>
              <w:t>required</w:t>
            </w:r>
          </w:p>
        </w:tc>
        <w:tc>
          <w:tcPr>
            <w:tcW w:w="1470" w:type="dxa"/>
            <w:tcBorders>
              <w:top w:val="single" w:sz="6" w:space="0" w:color="005E86"/>
              <w:bottom w:val="single" w:sz="6" w:space="0" w:color="005E86"/>
            </w:tcBorders>
          </w:tcPr>
          <w:p w14:paraId="437EA213"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6C1C8C37"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0000FF"/>
                <w:sz w:val="18"/>
              </w:rPr>
            </w:pPr>
            <w:r w:rsidRPr="000F4288">
              <w:rPr>
                <w:color w:val="1665A1"/>
                <w:sz w:val="18"/>
              </w:rPr>
              <w:t>Typically daily supplier contact attends</w:t>
            </w:r>
          </w:p>
        </w:tc>
        <w:tc>
          <w:tcPr>
            <w:tcW w:w="1469" w:type="dxa"/>
            <w:tcBorders>
              <w:top w:val="single" w:sz="6" w:space="0" w:color="005E86"/>
              <w:bottom w:val="single" w:sz="6" w:space="0" w:color="005E86"/>
            </w:tcBorders>
          </w:tcPr>
          <w:p w14:paraId="1E3C079A" w14:textId="77777777" w:rsidR="003F22EE" w:rsidRPr="000F4288" w:rsidRDefault="003F22EE" w:rsidP="00E911EB">
            <w:pPr>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names and titles]</w:t>
            </w:r>
          </w:p>
          <w:p w14:paraId="7FFC6EE4" w14:textId="63749D98"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iCs/>
                <w:color w:val="0000FF"/>
                <w:sz w:val="18"/>
              </w:rPr>
            </w:pPr>
            <w:r w:rsidRPr="000F4288">
              <w:rPr>
                <w:iCs/>
                <w:color w:val="1665A1"/>
                <w:sz w:val="18"/>
              </w:rPr>
              <w:t xml:space="preserve">Typically </w:t>
            </w:r>
            <w:r w:rsidR="00602D6B">
              <w:rPr>
                <w:iCs/>
                <w:color w:val="1665A1"/>
                <w:sz w:val="18"/>
              </w:rPr>
              <w:t>Contract Manager</w:t>
            </w:r>
            <w:r w:rsidRPr="000F4288">
              <w:rPr>
                <w:iCs/>
                <w:color w:val="1665A1"/>
                <w:sz w:val="18"/>
              </w:rPr>
              <w:t>, natural owner and contract users attend</w:t>
            </w:r>
          </w:p>
        </w:tc>
        <w:tc>
          <w:tcPr>
            <w:tcW w:w="1470" w:type="dxa"/>
            <w:tcBorders>
              <w:top w:val="single" w:sz="6" w:space="0" w:color="005E86"/>
              <w:bottom w:val="single" w:sz="6" w:space="0" w:color="005E86"/>
            </w:tcBorders>
          </w:tcPr>
          <w:p w14:paraId="123719C4"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color w:val="C00000"/>
                <w:sz w:val="18"/>
              </w:rPr>
            </w:pPr>
            <w:r w:rsidRPr="000F4288">
              <w:rPr>
                <w:color w:val="C00000"/>
                <w:sz w:val="18"/>
              </w:rPr>
              <w:t>[Insert meeting frequency]</w:t>
            </w:r>
          </w:p>
          <w:p w14:paraId="66E42E45" w14:textId="77777777" w:rsidR="003F22EE" w:rsidRPr="000F4288" w:rsidRDefault="003F22EE" w:rsidP="00E911EB">
            <w:pPr>
              <w:ind w:left="-2"/>
              <w:cnfStyle w:val="000000000000" w:firstRow="0" w:lastRow="0" w:firstColumn="0" w:lastColumn="0" w:oddVBand="0" w:evenVBand="0" w:oddHBand="0" w:evenHBand="0" w:firstRowFirstColumn="0" w:firstRowLastColumn="0" w:lastRowFirstColumn="0" w:lastRowLastColumn="0"/>
              <w:rPr>
                <w:sz w:val="18"/>
              </w:rPr>
            </w:pPr>
            <w:r w:rsidRPr="000F4288">
              <w:rPr>
                <w:iCs/>
                <w:color w:val="1665A1"/>
                <w:sz w:val="18"/>
              </w:rPr>
              <w:t>Typically weekly or monthly or as required</w:t>
            </w:r>
          </w:p>
        </w:tc>
        <w:tc>
          <w:tcPr>
            <w:tcW w:w="2000" w:type="dxa"/>
            <w:tcBorders>
              <w:top w:val="single" w:sz="6" w:space="0" w:color="005E86"/>
              <w:bottom w:val="single" w:sz="6" w:space="0" w:color="005E86"/>
            </w:tcBorders>
          </w:tcPr>
          <w:p w14:paraId="5AD00480"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status</w:t>
            </w:r>
          </w:p>
          <w:p w14:paraId="794990DE"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KPIs</w:t>
            </w:r>
          </w:p>
          <w:p w14:paraId="164783D8"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Identify/review issues and areas for management attention</w:t>
            </w:r>
          </w:p>
          <w:p w14:paraId="5099BE39" w14:textId="77777777" w:rsidR="003F22EE" w:rsidRPr="000F4288" w:rsidRDefault="003F22EE" w:rsidP="003F22EE">
            <w:pPr>
              <w:pStyle w:val="TableBullet"/>
              <w:cnfStyle w:val="000000000000" w:firstRow="0" w:lastRow="0" w:firstColumn="0" w:lastColumn="0" w:oddVBand="0" w:evenVBand="0" w:oddHBand="0" w:evenHBand="0" w:firstRowFirstColumn="0" w:firstRowLastColumn="0" w:lastRowFirstColumn="0" w:lastRowLastColumn="0"/>
              <w:rPr>
                <w:sz w:val="18"/>
              </w:rPr>
            </w:pPr>
            <w:r w:rsidRPr="000F4288">
              <w:rPr>
                <w:sz w:val="18"/>
              </w:rPr>
              <w:t>Review change requests and manage change control process</w:t>
            </w:r>
          </w:p>
        </w:tc>
      </w:tr>
    </w:tbl>
    <w:p w14:paraId="5578C3BF" w14:textId="77777777" w:rsidR="003F22EE" w:rsidRDefault="003F22EE" w:rsidP="003F22EE"/>
    <w:p w14:paraId="14FA5A0B" w14:textId="77777777" w:rsidR="003F22EE" w:rsidRDefault="003F22EE" w:rsidP="00E61A23">
      <w:pPr>
        <w:pStyle w:val="Heading1"/>
      </w:pPr>
      <w:bookmarkStart w:id="14" w:name="_Toc483926163"/>
      <w:r>
        <w:lastRenderedPageBreak/>
        <w:t>Transition management</w:t>
      </w:r>
      <w:bookmarkEnd w:id="14"/>
    </w:p>
    <w:p w14:paraId="635D21CC" w14:textId="73D202A9" w:rsidR="003F22EE" w:rsidRDefault="003F22EE" w:rsidP="003F22EE">
      <w:r>
        <w:t xml:space="preserve">The </w:t>
      </w:r>
      <w:r w:rsidR="00602D6B">
        <w:t>Contract Manager</w:t>
      </w:r>
      <w:r>
        <w:t xml:space="preserve"> is responsible for the smooth transit</w:t>
      </w:r>
      <w:r w:rsidR="00602D6B">
        <w:t>ion in of the new supplier</w:t>
      </w:r>
      <w:r>
        <w:t xml:space="preserve"> and transition</w:t>
      </w:r>
      <w:r w:rsidR="00602D6B">
        <w:t xml:space="preserve"> out of the existing supplier</w:t>
      </w:r>
      <w:r>
        <w:t xml:space="preserve">. The level of detail regarding transition in and out is dependent on the procurement activity. Where the supplier has developed a transition plan as part of the tender process, incorporate the document here. </w:t>
      </w:r>
    </w:p>
    <w:p w14:paraId="06E68C18" w14:textId="77777777" w:rsidR="00315827" w:rsidRDefault="00315827" w:rsidP="003F22EE"/>
    <w:p w14:paraId="5599274B" w14:textId="053C3CFA" w:rsidR="003F22EE" w:rsidRDefault="003F22EE" w:rsidP="003F22EE">
      <w:r>
        <w:t xml:space="preserve">Where a transition plan needs to be developed, incorporate details specific to managing transition here. The contract </w:t>
      </w:r>
      <w:r w:rsidR="00F82A54">
        <w:t>management checklist (</w:t>
      </w:r>
      <w:r w:rsidR="00F82A54" w:rsidRPr="00F82A54">
        <w:rPr>
          <w:b/>
        </w:rPr>
        <w:t>Appendix B</w:t>
      </w:r>
      <w:r>
        <w:t>)</w:t>
      </w:r>
      <w:r w:rsidR="00315827">
        <w:t xml:space="preserve"> </w:t>
      </w:r>
      <w:r>
        <w:t xml:space="preserve">includes a transition in and transition out checklist. </w:t>
      </w:r>
    </w:p>
    <w:p w14:paraId="6F855963" w14:textId="77777777" w:rsidR="00315827" w:rsidRDefault="00315827" w:rsidP="003F22EE"/>
    <w:p w14:paraId="69C30F71" w14:textId="77777777" w:rsidR="003F22EE" w:rsidRDefault="003F22EE" w:rsidP="00E61A23">
      <w:pPr>
        <w:pStyle w:val="Heading1"/>
      </w:pPr>
      <w:bookmarkStart w:id="15" w:name="_Toc483926164"/>
      <w:bookmarkStart w:id="16" w:name="_Ref520732249"/>
      <w:r>
        <w:t>Key performance indicators (KPIs)</w:t>
      </w:r>
      <w:bookmarkEnd w:id="15"/>
      <w:bookmarkEnd w:id="16"/>
    </w:p>
    <w:p w14:paraId="7B345237" w14:textId="77777777" w:rsidR="003F22EE" w:rsidRDefault="003F22EE" w:rsidP="00E61A23">
      <w:pPr>
        <w:pStyle w:val="Heading2"/>
      </w:pPr>
      <w:bookmarkStart w:id="17" w:name="_Toc483926165"/>
      <w:r>
        <w:t>Objectives</w:t>
      </w:r>
      <w:bookmarkEnd w:id="17"/>
    </w:p>
    <w:p w14:paraId="214304F7" w14:textId="77777777" w:rsidR="003F22EE" w:rsidRDefault="003F22EE" w:rsidP="003F22EE">
      <w:r>
        <w:t>The objectives of formulating KPIs are to:</w:t>
      </w:r>
    </w:p>
    <w:p w14:paraId="23222A4F" w14:textId="77777777" w:rsidR="003F22EE" w:rsidRPr="00C27E77" w:rsidRDefault="003F22EE" w:rsidP="00C27E77">
      <w:pPr>
        <w:pStyle w:val="Bullet1"/>
        <w:rPr>
          <w:sz w:val="24"/>
          <w:szCs w:val="24"/>
        </w:rPr>
      </w:pPr>
      <w:r w:rsidRPr="00C27E77">
        <w:rPr>
          <w:sz w:val="24"/>
          <w:szCs w:val="24"/>
        </w:rPr>
        <w:t xml:space="preserve">document and manage the key measures of performance for the operational services to enable the supplier to focus on the operational deliverables that are important to the </w:t>
      </w:r>
      <w:r w:rsidR="0053366E" w:rsidRPr="00C27E77">
        <w:rPr>
          <w:sz w:val="24"/>
          <w:szCs w:val="24"/>
        </w:rPr>
        <w:t>University</w:t>
      </w:r>
      <w:r w:rsidRPr="00C27E77">
        <w:rPr>
          <w:sz w:val="24"/>
          <w:szCs w:val="24"/>
        </w:rPr>
        <w:t>;</w:t>
      </w:r>
    </w:p>
    <w:p w14:paraId="70BDE37A" w14:textId="77777777" w:rsidR="003F22EE" w:rsidRPr="00C27E77" w:rsidRDefault="003F22EE" w:rsidP="00C27E77">
      <w:pPr>
        <w:pStyle w:val="Bullet1"/>
        <w:rPr>
          <w:sz w:val="24"/>
          <w:szCs w:val="24"/>
        </w:rPr>
      </w:pPr>
      <w:r w:rsidRPr="00C27E77">
        <w:rPr>
          <w:sz w:val="24"/>
          <w:szCs w:val="24"/>
        </w:rPr>
        <w:t>set goals for performance for both parties which reflect the need to deliver the agreed KPIs and the interdependencies between the parties in meeting KPIs; and</w:t>
      </w:r>
    </w:p>
    <w:p w14:paraId="3FCCA3CD" w14:textId="77777777" w:rsidR="003F22EE" w:rsidRPr="00C27E77" w:rsidRDefault="003F22EE" w:rsidP="00C27E77">
      <w:pPr>
        <w:pStyle w:val="Bullet1"/>
        <w:rPr>
          <w:sz w:val="24"/>
          <w:szCs w:val="24"/>
        </w:rPr>
      </w:pPr>
      <w:r w:rsidRPr="00C27E77">
        <w:rPr>
          <w:sz w:val="24"/>
          <w:szCs w:val="24"/>
        </w:rPr>
        <w:t>provide a mechanism for calculating service debits/credits or liability share arrangements for suboptimal performance against KPIs or for awarding bonuses that may be payable for excellence.</w:t>
      </w:r>
    </w:p>
    <w:p w14:paraId="28B4B947" w14:textId="77777777" w:rsidR="003F22EE" w:rsidRDefault="003F22EE" w:rsidP="00E61A23">
      <w:pPr>
        <w:pStyle w:val="Heading2"/>
      </w:pPr>
      <w:bookmarkStart w:id="18" w:name="_Toc483926166"/>
      <w:r>
        <w:t>Contract KPIs</w:t>
      </w:r>
      <w:bookmarkEnd w:id="18"/>
    </w:p>
    <w:p w14:paraId="3834AF69" w14:textId="17EC8F6B" w:rsidR="003F22EE" w:rsidRDefault="005A74FA" w:rsidP="005A74FA">
      <w:pPr>
        <w:keepNext/>
        <w:keepLines/>
      </w:pPr>
      <w:r>
        <w:t>The KPIs specified in the</w:t>
      </w:r>
      <w:r w:rsidR="003F22EE">
        <w:t xml:space="preserve"> contract are listed on the following pages. Each table contains:</w:t>
      </w:r>
    </w:p>
    <w:p w14:paraId="4A209EC5" w14:textId="50C5D954" w:rsidR="003F22EE" w:rsidRDefault="003F22EE" w:rsidP="00B25E37">
      <w:pPr>
        <w:pStyle w:val="Caption"/>
        <w:ind w:left="0"/>
      </w:pPr>
      <w:r w:rsidRPr="004360A2">
        <w:t xml:space="preserve">Table </w:t>
      </w:r>
      <w:r w:rsidR="00C27E77">
        <w:t>7</w:t>
      </w:r>
      <w:r w:rsidRPr="004360A2">
        <w:t>: KPIs</w:t>
      </w:r>
    </w:p>
    <w:tbl>
      <w:tblPr>
        <w:tblStyle w:val="TableGrid"/>
        <w:tblW w:w="8714" w:type="dxa"/>
        <w:tblInd w:w="-66" w:type="dxa"/>
        <w:tblLook w:val="04A0" w:firstRow="1" w:lastRow="0" w:firstColumn="1" w:lastColumn="0" w:noHBand="0" w:noVBand="1"/>
      </w:tblPr>
      <w:tblGrid>
        <w:gridCol w:w="2594"/>
        <w:gridCol w:w="6120"/>
      </w:tblGrid>
      <w:tr w:rsidR="003F22EE" w14:paraId="7C431000" w14:textId="77777777" w:rsidTr="00C27E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shd w:val="clear" w:color="auto" w:fill="005E86"/>
          </w:tcPr>
          <w:p w14:paraId="6077D00B" w14:textId="77777777" w:rsidR="003F22EE" w:rsidRPr="00516067" w:rsidRDefault="003F22EE" w:rsidP="005A74FA">
            <w:pPr>
              <w:pStyle w:val="TableHeader"/>
              <w:keepNext w:val="0"/>
              <w:keepLines/>
            </w:pPr>
            <w:r w:rsidRPr="00516067">
              <w:t>Area</w:t>
            </w:r>
          </w:p>
        </w:tc>
        <w:tc>
          <w:tcPr>
            <w:tcW w:w="6120" w:type="dxa"/>
            <w:tcBorders>
              <w:top w:val="single" w:sz="6" w:space="0" w:color="005E86"/>
              <w:bottom w:val="single" w:sz="6" w:space="0" w:color="005E86"/>
            </w:tcBorders>
            <w:shd w:val="clear" w:color="auto" w:fill="005E86"/>
          </w:tcPr>
          <w:p w14:paraId="6F752616" w14:textId="77777777" w:rsidR="003F22EE" w:rsidRPr="00516067" w:rsidRDefault="003F22EE" w:rsidP="005A74FA">
            <w:pPr>
              <w:pStyle w:val="TableHeader"/>
              <w:keepNext w:val="0"/>
              <w:keepLines/>
              <w:cnfStyle w:val="100000000000" w:firstRow="1" w:lastRow="0" w:firstColumn="0" w:lastColumn="0" w:oddVBand="0" w:evenVBand="0" w:oddHBand="0" w:evenHBand="0" w:firstRowFirstColumn="0" w:firstRowLastColumn="0" w:lastRowFirstColumn="0" w:lastRowLastColumn="0"/>
            </w:pPr>
            <w:r>
              <w:t>Area the KPI falls into i.e. cost, service, q</w:t>
            </w:r>
            <w:r w:rsidRPr="00516067">
              <w:t>uality</w:t>
            </w:r>
            <w:r>
              <w:t>,</w:t>
            </w:r>
            <w:r w:rsidRPr="00516067">
              <w:t xml:space="preserve"> etc.</w:t>
            </w:r>
          </w:p>
        </w:tc>
      </w:tr>
      <w:tr w:rsidR="00C27E77" w14:paraId="69BD287F"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56372919" w14:textId="7CDAC959" w:rsidR="00C27E77" w:rsidRDefault="00C27E77" w:rsidP="005A74FA">
            <w:pPr>
              <w:pStyle w:val="TableText"/>
              <w:keepLines/>
            </w:pPr>
            <w:r w:rsidRPr="00516067">
              <w:t>Purpose</w:t>
            </w:r>
          </w:p>
        </w:tc>
        <w:tc>
          <w:tcPr>
            <w:tcW w:w="6120" w:type="dxa"/>
            <w:tcBorders>
              <w:top w:val="single" w:sz="6" w:space="0" w:color="005E86"/>
              <w:bottom w:val="single" w:sz="6" w:space="0" w:color="005E86"/>
            </w:tcBorders>
          </w:tcPr>
          <w:p w14:paraId="1D308724" w14:textId="24DAE6F3" w:rsidR="00C27E7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t>Description of</w:t>
            </w:r>
            <w:r w:rsidRPr="00516067">
              <w:t xml:space="preserve"> why KPI is being measured</w:t>
            </w:r>
          </w:p>
        </w:tc>
      </w:tr>
      <w:tr w:rsidR="00C27E77" w14:paraId="4CE87CC3"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33C9D380" w14:textId="77777777" w:rsidR="00C27E77" w:rsidRPr="00516067" w:rsidRDefault="00C27E77" w:rsidP="005A74FA">
            <w:pPr>
              <w:pStyle w:val="TableText"/>
              <w:keepLines/>
            </w:pPr>
            <w:r>
              <w:t>KPI n</w:t>
            </w:r>
            <w:r w:rsidRPr="00516067">
              <w:t>ame</w:t>
            </w:r>
          </w:p>
        </w:tc>
        <w:tc>
          <w:tcPr>
            <w:tcW w:w="6120" w:type="dxa"/>
            <w:tcBorders>
              <w:top w:val="single" w:sz="6" w:space="0" w:color="005E86"/>
              <w:bottom w:val="single" w:sz="6" w:space="0" w:color="005E86"/>
            </w:tcBorders>
          </w:tcPr>
          <w:p w14:paraId="60C3A6F2"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t>N</w:t>
            </w:r>
            <w:r w:rsidRPr="00516067">
              <w:t>ame of KPI being measured</w:t>
            </w:r>
          </w:p>
        </w:tc>
      </w:tr>
      <w:tr w:rsidR="00C27E77" w14:paraId="33A43C66"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0E071F6E" w14:textId="77777777" w:rsidR="00C27E77" w:rsidRPr="00516067" w:rsidRDefault="00C27E77" w:rsidP="005A74FA">
            <w:pPr>
              <w:pStyle w:val="TableText"/>
              <w:keepLines/>
            </w:pPr>
            <w:r w:rsidRPr="00516067">
              <w:t xml:space="preserve">Performance </w:t>
            </w:r>
            <w:r>
              <w:t>t</w:t>
            </w:r>
            <w:r w:rsidRPr="00516067">
              <w:t>arget</w:t>
            </w:r>
          </w:p>
        </w:tc>
        <w:tc>
          <w:tcPr>
            <w:tcW w:w="6120" w:type="dxa"/>
            <w:tcBorders>
              <w:top w:val="single" w:sz="6" w:space="0" w:color="005E86"/>
              <w:bottom w:val="single" w:sz="6" w:space="0" w:color="005E86"/>
            </w:tcBorders>
          </w:tcPr>
          <w:p w14:paraId="424D8997"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Description of what KPI is measuring</w:t>
            </w:r>
          </w:p>
        </w:tc>
      </w:tr>
      <w:tr w:rsidR="00C27E77" w14:paraId="70BDC127"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3EADE707" w14:textId="77777777" w:rsidR="00C27E77" w:rsidRPr="00516067" w:rsidRDefault="00C27E77" w:rsidP="005A74FA">
            <w:pPr>
              <w:pStyle w:val="TableText"/>
              <w:keepLines/>
            </w:pPr>
            <w:r w:rsidRPr="00516067">
              <w:t xml:space="preserve">Measurement </w:t>
            </w:r>
            <w:r>
              <w:t>c</w:t>
            </w:r>
            <w:r w:rsidRPr="00516067">
              <w:t>alculation</w:t>
            </w:r>
          </w:p>
        </w:tc>
        <w:tc>
          <w:tcPr>
            <w:tcW w:w="6120" w:type="dxa"/>
            <w:tcBorders>
              <w:top w:val="single" w:sz="6" w:space="0" w:color="005E86"/>
              <w:bottom w:val="single" w:sz="6" w:space="0" w:color="005E86"/>
            </w:tcBorders>
          </w:tcPr>
          <w:p w14:paraId="3084C672"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How to measure KPI</w:t>
            </w:r>
          </w:p>
        </w:tc>
      </w:tr>
      <w:tr w:rsidR="00C27E77" w14:paraId="6C25B0E9"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28A60649" w14:textId="77777777" w:rsidR="00C27E77" w:rsidRPr="00516067" w:rsidRDefault="00C27E77" w:rsidP="005A74FA">
            <w:pPr>
              <w:pStyle w:val="TableText"/>
              <w:keepLines/>
            </w:pPr>
            <w:r>
              <w:t>Acceptable s</w:t>
            </w:r>
            <w:r w:rsidRPr="00516067">
              <w:t>core</w:t>
            </w:r>
          </w:p>
        </w:tc>
        <w:tc>
          <w:tcPr>
            <w:tcW w:w="6120" w:type="dxa"/>
            <w:tcBorders>
              <w:top w:val="single" w:sz="6" w:space="0" w:color="005E86"/>
              <w:bottom w:val="single" w:sz="6" w:space="0" w:color="005E86"/>
            </w:tcBorders>
          </w:tcPr>
          <w:p w14:paraId="044BD48C"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 xml:space="preserve">The </w:t>
            </w:r>
            <w:r>
              <w:t xml:space="preserve">minimum </w:t>
            </w:r>
            <w:r w:rsidRPr="00516067">
              <w:t>acceptable score th</w:t>
            </w:r>
            <w:r>
              <w:t>at th</w:t>
            </w:r>
            <w:r w:rsidRPr="00516067">
              <w:t xml:space="preserve">e </w:t>
            </w:r>
            <w:r>
              <w:t>University will accept from the supplier. This</w:t>
            </w:r>
            <w:r w:rsidRPr="00516067">
              <w:t xml:space="preserve"> should be discuss</w:t>
            </w:r>
            <w:r>
              <w:t>ed and agreed with the supplier. W</w:t>
            </w:r>
            <w:r w:rsidRPr="00516067">
              <w:t>here an acceptable score is unknown</w:t>
            </w:r>
            <w:r>
              <w:t>,</w:t>
            </w:r>
            <w:r w:rsidRPr="00516067">
              <w:t xml:space="preserve"> </w:t>
            </w:r>
            <w:r>
              <w:t xml:space="preserve">measure </w:t>
            </w:r>
            <w:r w:rsidRPr="00516067">
              <w:t xml:space="preserve">the agreed KPI for a minimum of </w:t>
            </w:r>
            <w:r>
              <w:t>three</w:t>
            </w:r>
            <w:r w:rsidRPr="00516067">
              <w:t xml:space="preserve"> months then </w:t>
            </w:r>
            <w:r>
              <w:t xml:space="preserve">use </w:t>
            </w:r>
            <w:r w:rsidRPr="00516067">
              <w:t xml:space="preserve">the scores achieved by the supplier </w:t>
            </w:r>
            <w:r>
              <w:t xml:space="preserve">as a basis to </w:t>
            </w:r>
            <w:r w:rsidRPr="00516067">
              <w:t>agree an acceptable score</w:t>
            </w:r>
            <w:r>
              <w:t xml:space="preserve">. </w:t>
            </w:r>
          </w:p>
        </w:tc>
      </w:tr>
      <w:tr w:rsidR="00C27E77" w14:paraId="2C77D360"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7D00C15E" w14:textId="77777777" w:rsidR="00C27E77" w:rsidRPr="00516067" w:rsidRDefault="00C27E77" w:rsidP="005A74FA">
            <w:pPr>
              <w:pStyle w:val="TableText"/>
              <w:keepLines/>
            </w:pPr>
            <w:r w:rsidRPr="00516067">
              <w:t>Score this month</w:t>
            </w:r>
          </w:p>
        </w:tc>
        <w:tc>
          <w:tcPr>
            <w:tcW w:w="6120" w:type="dxa"/>
            <w:tcBorders>
              <w:top w:val="single" w:sz="6" w:space="0" w:color="005E86"/>
              <w:bottom w:val="single" w:sz="6" w:space="0" w:color="005E86"/>
            </w:tcBorders>
          </w:tcPr>
          <w:p w14:paraId="2107348D"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The score the supplier has achieved in the month being measured</w:t>
            </w:r>
          </w:p>
        </w:tc>
      </w:tr>
      <w:tr w:rsidR="00C27E77" w14:paraId="72783747"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0BF4CEAA" w14:textId="77777777" w:rsidR="00C27E77" w:rsidRPr="00516067" w:rsidRDefault="00C27E77" w:rsidP="005A74FA">
            <w:pPr>
              <w:pStyle w:val="TableText"/>
              <w:keepLines/>
            </w:pPr>
            <w:r w:rsidRPr="00516067">
              <w:t>Varianc</w:t>
            </w:r>
            <w:r>
              <w:t>e from a</w:t>
            </w:r>
            <w:r w:rsidRPr="00516067">
              <w:t xml:space="preserve">cceptable </w:t>
            </w:r>
            <w:r>
              <w:t>s</w:t>
            </w:r>
            <w:r w:rsidRPr="00516067">
              <w:t>core</w:t>
            </w:r>
          </w:p>
        </w:tc>
        <w:tc>
          <w:tcPr>
            <w:tcW w:w="6120" w:type="dxa"/>
            <w:tcBorders>
              <w:top w:val="single" w:sz="6" w:space="0" w:color="005E86"/>
              <w:bottom w:val="single" w:sz="6" w:space="0" w:color="005E86"/>
            </w:tcBorders>
          </w:tcPr>
          <w:p w14:paraId="49A8F97E"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 xml:space="preserve">Difference between the </w:t>
            </w:r>
            <w:r>
              <w:t>‘</w:t>
            </w:r>
            <w:r w:rsidRPr="00516067">
              <w:t>acceptable score</w:t>
            </w:r>
            <w:r>
              <w:t>’</w:t>
            </w:r>
            <w:r w:rsidRPr="00516067">
              <w:t xml:space="preserve"> and the </w:t>
            </w:r>
            <w:r>
              <w:t>‘</w:t>
            </w:r>
            <w:r w:rsidRPr="00516067">
              <w:t>score this month</w:t>
            </w:r>
            <w:r>
              <w:t>’</w:t>
            </w:r>
          </w:p>
        </w:tc>
      </w:tr>
      <w:tr w:rsidR="00C27E77" w14:paraId="0B729896" w14:textId="77777777" w:rsidTr="00C27E77">
        <w:tc>
          <w:tcPr>
            <w:cnfStyle w:val="001000000000" w:firstRow="0" w:lastRow="0" w:firstColumn="1" w:lastColumn="0" w:oddVBand="0" w:evenVBand="0" w:oddHBand="0" w:evenHBand="0" w:firstRowFirstColumn="0" w:firstRowLastColumn="0" w:lastRowFirstColumn="0" w:lastRowLastColumn="0"/>
            <w:tcW w:w="2594" w:type="dxa"/>
            <w:tcBorders>
              <w:top w:val="single" w:sz="6" w:space="0" w:color="005E86"/>
              <w:bottom w:val="single" w:sz="6" w:space="0" w:color="005E86"/>
            </w:tcBorders>
          </w:tcPr>
          <w:p w14:paraId="08ED9D33" w14:textId="77777777" w:rsidR="00C27E77" w:rsidRPr="00516067" w:rsidRDefault="00C27E77" w:rsidP="005A74FA">
            <w:pPr>
              <w:pStyle w:val="TableText"/>
              <w:keepLines/>
            </w:pPr>
            <w:r w:rsidRPr="00516067">
              <w:t>Historical tracking</w:t>
            </w:r>
          </w:p>
        </w:tc>
        <w:tc>
          <w:tcPr>
            <w:tcW w:w="6120" w:type="dxa"/>
            <w:tcBorders>
              <w:top w:val="single" w:sz="6" w:space="0" w:color="005E86"/>
              <w:bottom w:val="single" w:sz="6" w:space="0" w:color="005E86"/>
            </w:tcBorders>
          </w:tcPr>
          <w:p w14:paraId="1EB4717D" w14:textId="77777777" w:rsidR="00C27E77" w:rsidRPr="00516067" w:rsidRDefault="00C27E77" w:rsidP="005A74FA">
            <w:pPr>
              <w:pStyle w:val="TableText"/>
              <w:keepLines/>
              <w:cnfStyle w:val="000000000000" w:firstRow="0" w:lastRow="0" w:firstColumn="0" w:lastColumn="0" w:oddVBand="0" w:evenVBand="0" w:oddHBand="0" w:evenHBand="0" w:firstRowFirstColumn="0" w:firstRowLastColumn="0" w:lastRowFirstColumn="0" w:lastRowLastColumn="0"/>
            </w:pPr>
            <w:r w:rsidRPr="00516067">
              <w:t>Historical tracking of each KPI to enable KPI trends to be viewed each month (i.e. is the suppliers performa</w:t>
            </w:r>
            <w:r>
              <w:t>nce improving or getting worse?)</w:t>
            </w:r>
          </w:p>
        </w:tc>
      </w:tr>
    </w:tbl>
    <w:p w14:paraId="30E3D53B" w14:textId="77777777" w:rsidR="003F22EE" w:rsidRDefault="003F22EE" w:rsidP="00E61A23">
      <w:pPr>
        <w:pStyle w:val="Heading2"/>
      </w:pPr>
      <w:bookmarkStart w:id="19" w:name="_Toc483926167"/>
      <w:r>
        <w:lastRenderedPageBreak/>
        <w:t>KPI reporting</w:t>
      </w:r>
      <w:bookmarkEnd w:id="19"/>
    </w:p>
    <w:p w14:paraId="2F77FCB2" w14:textId="77777777" w:rsidR="003F22EE" w:rsidRDefault="003F22EE" w:rsidP="003F22EE">
      <w:r>
        <w:t>KPI reports are created and adapted to reflect meeting schedule requirements and ad</w:t>
      </w:r>
      <w:r>
        <w:noBreakHyphen/>
        <w:t xml:space="preserve">hoc reporting requirements. </w:t>
      </w:r>
      <w:r w:rsidR="00315827">
        <w:t xml:space="preserve"> </w:t>
      </w:r>
      <w:r>
        <w:t>Reports can be compiled using the supplier scorecard and minutes from meetings. The report should track specific service failures with actions discussed in the supplier meeting and minuted for action or monitoring in subsequent supplier meetings.</w:t>
      </w:r>
    </w:p>
    <w:p w14:paraId="2925FE59" w14:textId="77777777" w:rsidR="00315827" w:rsidRDefault="00315827" w:rsidP="003F22EE"/>
    <w:p w14:paraId="319B7353" w14:textId="77777777" w:rsidR="003F22EE" w:rsidRDefault="003F22EE" w:rsidP="003F22EE">
      <w:r>
        <w:t xml:space="preserve">These provide a formal record of actual performance levels provided to the </w:t>
      </w:r>
      <w:r w:rsidR="0053366E">
        <w:t>University</w:t>
      </w:r>
      <w:r>
        <w:t xml:space="preserve"> over the previous period for all KPIs. The reporting includes the KPIs and the following information:</w:t>
      </w:r>
    </w:p>
    <w:p w14:paraId="33A40C92" w14:textId="77777777" w:rsidR="003F22EE" w:rsidRPr="002D57A7" w:rsidRDefault="003F22EE" w:rsidP="003F22EE">
      <w:pPr>
        <w:pStyle w:val="Bullet1"/>
        <w:rPr>
          <w:sz w:val="24"/>
          <w:szCs w:val="24"/>
        </w:rPr>
      </w:pPr>
      <w:r w:rsidRPr="002D57A7">
        <w:rPr>
          <w:sz w:val="24"/>
          <w:szCs w:val="24"/>
        </w:rPr>
        <w:t>areas of service issues or failures and immediate actions taken to minimise the impact to customers in the event of a service failure;</w:t>
      </w:r>
    </w:p>
    <w:p w14:paraId="37831994" w14:textId="77777777" w:rsidR="003F22EE" w:rsidRPr="002D57A7" w:rsidRDefault="003F22EE" w:rsidP="003F22EE">
      <w:pPr>
        <w:pStyle w:val="Bullet1"/>
        <w:rPr>
          <w:sz w:val="24"/>
          <w:szCs w:val="24"/>
        </w:rPr>
      </w:pPr>
      <w:r w:rsidRPr="002D57A7">
        <w:rPr>
          <w:sz w:val="24"/>
          <w:szCs w:val="24"/>
        </w:rPr>
        <w:t>areas where issues have been resolved;</w:t>
      </w:r>
    </w:p>
    <w:p w14:paraId="3B7902C1" w14:textId="77777777" w:rsidR="003F22EE" w:rsidRPr="002D57A7" w:rsidRDefault="003F22EE" w:rsidP="003F22EE">
      <w:pPr>
        <w:pStyle w:val="Bullet1"/>
        <w:rPr>
          <w:sz w:val="24"/>
          <w:szCs w:val="24"/>
        </w:rPr>
      </w:pPr>
      <w:r w:rsidRPr="002D57A7">
        <w:rPr>
          <w:sz w:val="24"/>
          <w:szCs w:val="24"/>
        </w:rPr>
        <w:t xml:space="preserve">planned actions to prevent further occurrences of similar problems—both from the supplier and the </w:t>
      </w:r>
      <w:r w:rsidR="0053366E" w:rsidRPr="002D57A7">
        <w:rPr>
          <w:sz w:val="24"/>
          <w:szCs w:val="24"/>
        </w:rPr>
        <w:t>University</w:t>
      </w:r>
      <w:r w:rsidRPr="002D57A7">
        <w:rPr>
          <w:sz w:val="24"/>
          <w:szCs w:val="24"/>
        </w:rPr>
        <w:t>;</w:t>
      </w:r>
    </w:p>
    <w:p w14:paraId="2C6B8499" w14:textId="77777777" w:rsidR="003F22EE" w:rsidRPr="002D57A7" w:rsidRDefault="003F22EE" w:rsidP="003F22EE">
      <w:pPr>
        <w:pStyle w:val="Bullet1"/>
        <w:rPr>
          <w:sz w:val="24"/>
          <w:szCs w:val="24"/>
        </w:rPr>
      </w:pPr>
      <w:r w:rsidRPr="002D57A7">
        <w:rPr>
          <w:sz w:val="24"/>
          <w:szCs w:val="24"/>
        </w:rPr>
        <w:t>additional actions discussed;</w:t>
      </w:r>
    </w:p>
    <w:p w14:paraId="33CABD4C" w14:textId="77777777" w:rsidR="003F22EE" w:rsidRPr="002D57A7" w:rsidRDefault="003F22EE" w:rsidP="003F22EE">
      <w:pPr>
        <w:pStyle w:val="Bullet1"/>
        <w:rPr>
          <w:sz w:val="24"/>
          <w:szCs w:val="24"/>
        </w:rPr>
      </w:pPr>
      <w:r w:rsidRPr="002D57A7">
        <w:rPr>
          <w:sz w:val="24"/>
          <w:szCs w:val="24"/>
        </w:rPr>
        <w:t>value</w:t>
      </w:r>
      <w:r w:rsidRPr="002D57A7">
        <w:rPr>
          <w:sz w:val="24"/>
          <w:szCs w:val="24"/>
        </w:rPr>
        <w:noBreakHyphen/>
        <w:t>added services provided;</w:t>
      </w:r>
    </w:p>
    <w:p w14:paraId="03CCCCAD" w14:textId="77777777" w:rsidR="003F22EE" w:rsidRPr="002D57A7" w:rsidRDefault="003F22EE" w:rsidP="003F22EE">
      <w:pPr>
        <w:pStyle w:val="Bullet1"/>
        <w:rPr>
          <w:sz w:val="24"/>
          <w:szCs w:val="24"/>
        </w:rPr>
      </w:pPr>
      <w:r w:rsidRPr="002D57A7">
        <w:rPr>
          <w:sz w:val="24"/>
          <w:szCs w:val="24"/>
        </w:rPr>
        <w:t>continuous improvement activities undertaken by the supplier; and</w:t>
      </w:r>
    </w:p>
    <w:p w14:paraId="62D4C7EF" w14:textId="77777777" w:rsidR="003F22EE" w:rsidRPr="002D57A7" w:rsidRDefault="003F22EE" w:rsidP="003F22EE">
      <w:pPr>
        <w:pStyle w:val="Bullet1"/>
        <w:rPr>
          <w:sz w:val="24"/>
          <w:szCs w:val="24"/>
        </w:rPr>
      </w:pPr>
      <w:r w:rsidRPr="002D57A7">
        <w:rPr>
          <w:sz w:val="24"/>
          <w:szCs w:val="24"/>
        </w:rPr>
        <w:t>other information about significant events affecting the supplier.</w:t>
      </w:r>
    </w:p>
    <w:p w14:paraId="180719C8" w14:textId="19344924" w:rsidR="003F22EE" w:rsidRDefault="003F22EE" w:rsidP="003F22EE">
      <w:r>
        <w:t xml:space="preserve">The </w:t>
      </w:r>
      <w:r w:rsidR="00602D6B">
        <w:t>Contract Manager</w:t>
      </w:r>
      <w:r>
        <w:t xml:space="preserve"> reviews the reports and escalates internally where necessary.</w:t>
      </w:r>
    </w:p>
    <w:p w14:paraId="6374CE18" w14:textId="05DB760F" w:rsidR="003F22EE" w:rsidRDefault="005A74FA" w:rsidP="00E61A23">
      <w:pPr>
        <w:pStyle w:val="Heading2"/>
      </w:pPr>
      <w:bookmarkStart w:id="20" w:name="_Toc483926168"/>
      <w:r>
        <w:t>University</w:t>
      </w:r>
      <w:r w:rsidR="003F22EE">
        <w:t xml:space="preserve"> satisfaction</w:t>
      </w:r>
      <w:bookmarkEnd w:id="20"/>
    </w:p>
    <w:p w14:paraId="131350A7" w14:textId="091C1715" w:rsidR="003F22EE" w:rsidRDefault="003F22EE" w:rsidP="003F22EE">
      <w:r>
        <w:t xml:space="preserve">Internal satisfaction is measured and used as part of the reporting process when reviewing supplier performance. </w:t>
      </w:r>
    </w:p>
    <w:p w14:paraId="66A4C4F9" w14:textId="6DE52221" w:rsidR="002D57A7" w:rsidRDefault="002D57A7" w:rsidP="003F22EE"/>
    <w:p w14:paraId="1F005CA2" w14:textId="1F352011" w:rsidR="002D57A7" w:rsidRPr="002D57A7" w:rsidRDefault="002D57A7" w:rsidP="002D57A7">
      <w:pPr>
        <w:rPr>
          <w:color w:val="C00000"/>
          <w:lang w:eastAsia="en-AU"/>
        </w:rPr>
      </w:pPr>
      <w:r w:rsidRPr="002D57A7">
        <w:rPr>
          <w:color w:val="C00000"/>
        </w:rPr>
        <w:t xml:space="preserve">[Insert how often </w:t>
      </w:r>
      <w:r w:rsidR="005A74FA">
        <w:rPr>
          <w:color w:val="C00000"/>
        </w:rPr>
        <w:t xml:space="preserve">University stakeholder </w:t>
      </w:r>
      <w:r w:rsidRPr="002D57A7">
        <w:rPr>
          <w:color w:val="C00000"/>
        </w:rPr>
        <w:t xml:space="preserve">satisfaction will be measured, how and how often. For example, will the </w:t>
      </w:r>
      <w:r>
        <w:rPr>
          <w:color w:val="C00000"/>
        </w:rPr>
        <w:t>University</w:t>
      </w:r>
      <w:r w:rsidR="005A74FA">
        <w:rPr>
          <w:color w:val="C00000"/>
        </w:rPr>
        <w:t xml:space="preserve"> conduct satisfaction</w:t>
      </w:r>
      <w:r w:rsidRPr="002D57A7">
        <w:rPr>
          <w:color w:val="C00000"/>
        </w:rPr>
        <w:t xml:space="preserve"> survey? Will the supplier conduct annual independent surveys of </w:t>
      </w:r>
      <w:r w:rsidR="005A74FA">
        <w:rPr>
          <w:color w:val="C00000"/>
        </w:rPr>
        <w:t>University stakeholders</w:t>
      </w:r>
      <w:r w:rsidRPr="002D57A7">
        <w:rPr>
          <w:color w:val="C00000"/>
        </w:rPr>
        <w:t>?]</w:t>
      </w:r>
    </w:p>
    <w:p w14:paraId="0A5B387D" w14:textId="77777777" w:rsidR="002D57A7" w:rsidRDefault="002D57A7" w:rsidP="003F22EE"/>
    <w:p w14:paraId="6709D9A7" w14:textId="77777777" w:rsidR="003F22EE" w:rsidRDefault="003F22EE" w:rsidP="00E61A23">
      <w:pPr>
        <w:pStyle w:val="Heading1"/>
      </w:pPr>
      <w:bookmarkStart w:id="21" w:name="_Toc483926169"/>
      <w:r>
        <w:t>Savings/benefits tracking</w:t>
      </w:r>
      <w:bookmarkEnd w:id="21"/>
    </w:p>
    <w:p w14:paraId="7FEFC457" w14:textId="7C289764" w:rsidR="003F22EE" w:rsidRDefault="003F22EE" w:rsidP="003F22EE">
      <w:r>
        <w:t xml:space="preserve">Benefits tracking (price monitoring and compilation of other quantitative and qualitative data) takes place each </w:t>
      </w:r>
      <w:r w:rsidR="002D57A7" w:rsidRPr="002D57A7">
        <w:rPr>
          <w:color w:val="C00000"/>
        </w:rPr>
        <w:t>[</w:t>
      </w:r>
      <w:r w:rsidRPr="002D57A7">
        <w:rPr>
          <w:color w:val="C00000"/>
        </w:rPr>
        <w:t>quarter</w:t>
      </w:r>
      <w:r w:rsidR="002D57A7">
        <w:rPr>
          <w:color w:val="C00000"/>
        </w:rPr>
        <w:t>]</w:t>
      </w:r>
      <w:r>
        <w:t xml:space="preserve">. The </w:t>
      </w:r>
      <w:r w:rsidR="00602D6B">
        <w:t>Contract Manager</w:t>
      </w:r>
      <w:r>
        <w:t xml:space="preserve"> develops and manages the benefits/savings tracking framework, and will: </w:t>
      </w:r>
    </w:p>
    <w:p w14:paraId="2C4C344B" w14:textId="77777777" w:rsidR="003F22EE" w:rsidRPr="002D57A7" w:rsidRDefault="003F22EE" w:rsidP="003F22EE">
      <w:pPr>
        <w:pStyle w:val="Bullet1"/>
        <w:rPr>
          <w:sz w:val="24"/>
          <w:szCs w:val="24"/>
        </w:rPr>
      </w:pPr>
      <w:r w:rsidRPr="002D57A7">
        <w:rPr>
          <w:sz w:val="24"/>
          <w:szCs w:val="24"/>
        </w:rPr>
        <w:t>specify which benefits tracking method will be used; and</w:t>
      </w:r>
    </w:p>
    <w:p w14:paraId="027EF04D" w14:textId="77777777" w:rsidR="003F22EE" w:rsidRPr="002D57A7" w:rsidRDefault="003F22EE" w:rsidP="003F22EE">
      <w:pPr>
        <w:pStyle w:val="Bullet1"/>
        <w:rPr>
          <w:sz w:val="24"/>
          <w:szCs w:val="24"/>
        </w:rPr>
      </w:pPr>
      <w:r w:rsidRPr="002D57A7">
        <w:rPr>
          <w:sz w:val="24"/>
          <w:szCs w:val="24"/>
        </w:rPr>
        <w:t>communicate the contract baseline for price and non</w:t>
      </w:r>
      <w:r w:rsidRPr="002D57A7">
        <w:rPr>
          <w:sz w:val="24"/>
          <w:szCs w:val="24"/>
        </w:rPr>
        <w:noBreakHyphen/>
        <w:t xml:space="preserve">price benefits and how incremental changes will be measured, for example: </w:t>
      </w:r>
    </w:p>
    <w:p w14:paraId="5AD55F49" w14:textId="77777777" w:rsidR="003F22EE" w:rsidRPr="002D57A7" w:rsidRDefault="003F22EE" w:rsidP="003F22EE">
      <w:pPr>
        <w:pStyle w:val="Bullet2"/>
        <w:rPr>
          <w:sz w:val="24"/>
          <w:szCs w:val="24"/>
        </w:rPr>
      </w:pPr>
      <w:r w:rsidRPr="002D57A7">
        <w:rPr>
          <w:sz w:val="24"/>
          <w:szCs w:val="24"/>
        </w:rPr>
        <w:t>how savings against the contract pricing baseline will be calculated;</w:t>
      </w:r>
    </w:p>
    <w:p w14:paraId="46B55EE5" w14:textId="77777777" w:rsidR="003F22EE" w:rsidRPr="002D57A7" w:rsidRDefault="003F22EE" w:rsidP="003F22EE">
      <w:pPr>
        <w:pStyle w:val="Bullet2"/>
        <w:rPr>
          <w:sz w:val="24"/>
          <w:szCs w:val="24"/>
        </w:rPr>
      </w:pPr>
      <w:r w:rsidRPr="002D57A7">
        <w:rPr>
          <w:sz w:val="24"/>
          <w:szCs w:val="24"/>
        </w:rPr>
        <w:t>how incremental changes against the contract non</w:t>
      </w:r>
      <w:r w:rsidRPr="002D57A7">
        <w:rPr>
          <w:sz w:val="24"/>
          <w:szCs w:val="24"/>
        </w:rPr>
        <w:noBreakHyphen/>
        <w:t>price baseline of benefits will be calculated;</w:t>
      </w:r>
    </w:p>
    <w:p w14:paraId="37064CD6" w14:textId="77777777" w:rsidR="003F22EE" w:rsidRPr="002D57A7" w:rsidRDefault="003F22EE" w:rsidP="003F22EE">
      <w:pPr>
        <w:pStyle w:val="Bullet2"/>
        <w:rPr>
          <w:sz w:val="24"/>
          <w:szCs w:val="24"/>
        </w:rPr>
      </w:pPr>
      <w:r w:rsidRPr="002D57A7">
        <w:rPr>
          <w:sz w:val="24"/>
          <w:szCs w:val="24"/>
        </w:rPr>
        <w:t>how often benefits will be measured (usually quarterly); and</w:t>
      </w:r>
    </w:p>
    <w:p w14:paraId="07BE78D3" w14:textId="77777777" w:rsidR="003F22EE" w:rsidRPr="002D57A7" w:rsidRDefault="003F22EE" w:rsidP="003F22EE">
      <w:pPr>
        <w:pStyle w:val="Bullet2"/>
        <w:rPr>
          <w:sz w:val="24"/>
          <w:szCs w:val="24"/>
        </w:rPr>
      </w:pPr>
      <w:r w:rsidRPr="002D57A7">
        <w:rPr>
          <w:sz w:val="24"/>
          <w:szCs w:val="24"/>
        </w:rPr>
        <w:lastRenderedPageBreak/>
        <w:t xml:space="preserve">how data will be verified and analysis conducted. </w:t>
      </w:r>
    </w:p>
    <w:p w14:paraId="312DEA47" w14:textId="77777777" w:rsidR="003F22EE" w:rsidRDefault="003F22EE" w:rsidP="003F22EE"/>
    <w:p w14:paraId="49818567" w14:textId="77777777" w:rsidR="003F22EE" w:rsidRDefault="003F22EE" w:rsidP="00E61A23">
      <w:pPr>
        <w:pStyle w:val="Heading1"/>
      </w:pPr>
      <w:bookmarkStart w:id="22" w:name="_Toc483926170"/>
      <w:r>
        <w:t>Escalation process</w:t>
      </w:r>
      <w:bookmarkEnd w:id="22"/>
    </w:p>
    <w:p w14:paraId="08E79192" w14:textId="709BDC63" w:rsidR="003F22EE" w:rsidRDefault="003F22EE" w:rsidP="003F22EE">
      <w:r>
        <w:t>T</w:t>
      </w:r>
      <w:r w:rsidR="002D57A7">
        <w:t xml:space="preserve">his section provides </w:t>
      </w:r>
      <w:r>
        <w:t>an overview of:</w:t>
      </w:r>
    </w:p>
    <w:p w14:paraId="36C836A7" w14:textId="77777777" w:rsidR="003F22EE" w:rsidRDefault="003F22EE" w:rsidP="003F22EE">
      <w:pPr>
        <w:pStyle w:val="Bullet1"/>
      </w:pPr>
      <w:r>
        <w:t>the escalation process;</w:t>
      </w:r>
    </w:p>
    <w:p w14:paraId="39E56961" w14:textId="77777777" w:rsidR="003F22EE" w:rsidRDefault="003F22EE" w:rsidP="003F22EE">
      <w:pPr>
        <w:pStyle w:val="Bullet1"/>
      </w:pPr>
      <w:r>
        <w:t>those involved and their tasks; and</w:t>
      </w:r>
    </w:p>
    <w:p w14:paraId="3108775F" w14:textId="77777777" w:rsidR="003F22EE" w:rsidRDefault="003F22EE" w:rsidP="003F22EE">
      <w:pPr>
        <w:pStyle w:val="Bullet1"/>
      </w:pPr>
      <w:r>
        <w:t>responsibilities and deadlines.</w:t>
      </w:r>
    </w:p>
    <w:p w14:paraId="706BBC13" w14:textId="77777777" w:rsidR="002D57A7" w:rsidRDefault="002D57A7" w:rsidP="003F22EE"/>
    <w:p w14:paraId="2CD835C7" w14:textId="160E965C" w:rsidR="003F22EE" w:rsidRDefault="003F22EE" w:rsidP="002D57A7">
      <w:pPr>
        <w:jc w:val="both"/>
      </w:pPr>
      <w:r>
        <w:t xml:space="preserve">Log all problems and queries regarding the goods or services </w:t>
      </w:r>
      <w:r w:rsidR="005A74FA">
        <w:t>provided by the supplier in an issues log</w:t>
      </w:r>
      <w:r w:rsidR="00C560D7">
        <w:t xml:space="preserve"> (</w:t>
      </w:r>
      <w:r w:rsidR="00C560D7" w:rsidRPr="00C560D7">
        <w:rPr>
          <w:b/>
        </w:rPr>
        <w:t>see Appendix C</w:t>
      </w:r>
      <w:r w:rsidR="00C560D7">
        <w:t>)</w:t>
      </w:r>
      <w:r>
        <w:t xml:space="preserve">. The </w:t>
      </w:r>
      <w:r w:rsidR="00602D6B">
        <w:t>Contract Manager</w:t>
      </w:r>
      <w:r>
        <w:t xml:space="preserve"> owns the issues log. Issues could come from the </w:t>
      </w:r>
      <w:r w:rsidR="0053366E">
        <w:t>University</w:t>
      </w:r>
      <w:r w:rsidR="00602D6B">
        <w:t>, third party providers, suppli</w:t>
      </w:r>
      <w:r>
        <w:t>er personnel or through the reporting process.</w:t>
      </w:r>
    </w:p>
    <w:p w14:paraId="7D93EAF5" w14:textId="77777777" w:rsidR="00315827" w:rsidRDefault="00315827" w:rsidP="002D57A7">
      <w:pPr>
        <w:jc w:val="both"/>
      </w:pPr>
    </w:p>
    <w:p w14:paraId="2EA9A6C6" w14:textId="03E87780" w:rsidR="003F22EE" w:rsidRDefault="003F22EE" w:rsidP="002D57A7">
      <w:pPr>
        <w:jc w:val="both"/>
      </w:pPr>
      <w:r>
        <w:t xml:space="preserve">Each issue is logged in the issues log with a responsible party assigned to manage the issue. If issues are not resolved in the required timeframe they are escalated to the supplier account manager and </w:t>
      </w:r>
      <w:r w:rsidR="00602D6B">
        <w:t>Contract Manager</w:t>
      </w:r>
      <w:r>
        <w:t xml:space="preserve"> via the management and executive meetings to oversee/escalate as per the escalation process flow in Figure 1 below. </w:t>
      </w:r>
    </w:p>
    <w:p w14:paraId="78DBF947" w14:textId="77777777" w:rsidR="002D57A7" w:rsidRDefault="002D57A7" w:rsidP="002D57A7">
      <w:pPr>
        <w:jc w:val="both"/>
      </w:pPr>
    </w:p>
    <w:p w14:paraId="3D6FD7D1" w14:textId="77777777" w:rsidR="003F22EE" w:rsidRDefault="003F22EE" w:rsidP="003F22EE">
      <w:r>
        <w:t>Issues are escalated based on the priority given to the issue in the issues log and relate to the level of escalation required for the issue as illustrated in Figure 1.</w:t>
      </w:r>
    </w:p>
    <w:p w14:paraId="06B73742" w14:textId="77777777" w:rsidR="003F22EE" w:rsidRDefault="003F22EE" w:rsidP="002D57A7">
      <w:pPr>
        <w:pStyle w:val="Caption"/>
        <w:ind w:left="0"/>
      </w:pPr>
      <w:r>
        <w:t xml:space="preserve">Figure </w:t>
      </w:r>
      <w:r>
        <w:fldChar w:fldCharType="begin"/>
      </w:r>
      <w:r>
        <w:instrText xml:space="preserve"> SEQ Figure \* ARABIC </w:instrText>
      </w:r>
      <w:r>
        <w:fldChar w:fldCharType="separate"/>
      </w:r>
      <w:r w:rsidR="00AE52D9">
        <w:rPr>
          <w:noProof/>
        </w:rPr>
        <w:t>1</w:t>
      </w:r>
      <w:r>
        <w:rPr>
          <w:noProof/>
        </w:rPr>
        <w:fldChar w:fldCharType="end"/>
      </w:r>
      <w:r>
        <w:t>: Escalation process flow</w:t>
      </w:r>
    </w:p>
    <w:p w14:paraId="3DCF99A5" w14:textId="77777777" w:rsidR="003F22EE" w:rsidRDefault="003F22EE" w:rsidP="003F22EE">
      <w:r>
        <w:object w:dxaOrig="4711" w:dyaOrig="3552" w14:anchorId="4C28ED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65pt;height:203.15pt" o:ole="">
            <v:imagedata r:id="rId8" o:title=""/>
          </v:shape>
          <o:OLEObject Type="Embed" ProgID="Visio.Drawing.11" ShapeID="_x0000_i1025" DrawAspect="Content" ObjectID="_1600672368" r:id="rId9"/>
        </w:object>
      </w:r>
    </w:p>
    <w:p w14:paraId="60463165" w14:textId="77777777" w:rsidR="003F22EE" w:rsidRDefault="003F22EE" w:rsidP="003F22EE">
      <w:r>
        <w:t>As the issue priority escalates it is escalated to a different management level to resolve. Note: an issue can be immediately classed as ‘critical’ and raised to the executive meeting if required. Once issues are resolved their resolution is logged in the issues log.</w:t>
      </w:r>
    </w:p>
    <w:p w14:paraId="71B2A858" w14:textId="77777777" w:rsidR="002D57A7" w:rsidRDefault="002D57A7" w:rsidP="003F22EE"/>
    <w:p w14:paraId="7AD21620" w14:textId="31CABB9D" w:rsidR="002D57A7" w:rsidRDefault="003F22EE" w:rsidP="003F22EE">
      <w:r>
        <w:t xml:space="preserve">The following defines the escalation process flow: </w:t>
      </w:r>
    </w:p>
    <w:p w14:paraId="336CA30E" w14:textId="77777777" w:rsidR="002D57A7" w:rsidRDefault="002D57A7" w:rsidP="003F22EE"/>
    <w:p w14:paraId="1F8701C5" w14:textId="57425838" w:rsidR="002D57A7" w:rsidRDefault="002D57A7" w:rsidP="002D57A7">
      <w:pPr>
        <w:pStyle w:val="Bullet1"/>
        <w:numPr>
          <w:ilvl w:val="0"/>
          <w:numId w:val="0"/>
        </w:numPr>
        <w:ind w:left="566"/>
      </w:pPr>
      <w:r>
        <w:rPr>
          <w:noProof/>
        </w:rPr>
        <mc:AlternateContent>
          <mc:Choice Requires="wps">
            <w:drawing>
              <wp:anchor distT="0" distB="0" distL="114300" distR="114300" simplePos="0" relativeHeight="251663872" behindDoc="0" locked="0" layoutInCell="1" allowOverlap="1" wp14:anchorId="5BF585B2" wp14:editId="7ECF8ABE">
                <wp:simplePos x="0" y="0"/>
                <wp:positionH relativeFrom="column">
                  <wp:posOffset>0</wp:posOffset>
                </wp:positionH>
                <wp:positionV relativeFrom="paragraph">
                  <wp:posOffset>0</wp:posOffset>
                </wp:positionV>
                <wp:extent cx="1828800" cy="1828800"/>
                <wp:effectExtent l="0" t="0" r="22860" b="20955"/>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solidFill>
                            <a:prstClr val="black"/>
                          </a:solidFill>
                        </a:ln>
                      </wps:spPr>
                      <wps:txbx>
                        <w:txbxContent>
                          <w:p w14:paraId="677BC3C3" w14:textId="77777777" w:rsidR="005A74FA" w:rsidRPr="00043A3E" w:rsidRDefault="005A74FA" w:rsidP="00E911EB">
                            <w:pPr>
                              <w:rPr>
                                <w:color w:val="1665A1"/>
                              </w:rPr>
                            </w:pPr>
                            <w:r w:rsidRPr="002D57A7">
                              <w:rPr>
                                <w:color w:val="1665A1"/>
                              </w:rPr>
                              <w:t>Update as per agreed escalation process in the contract.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F585B2" id="Text Box 5" o:spid="_x0000_s1028" type="#_x0000_t202" style="position:absolute;left:0;text-align:left;margin-left:0;margin-top:0;width:2in;height:2in;z-index:251663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JvZZwIAAOYEAAAOAAAAZHJzL2Uyb0RvYy54bWysVMtu2zAQvBfoPxC8N7LdOHWNyIGbwEWB&#10;NAngFDnTFBULJbkESVtKv75DynIe7anoheY+NLucnfX5RWc02ysfGrIlH5+MOFNWUtXYx5L/uF99&#10;mHEWorCV0GRVyZ9U4BeL9+/OWzdXE9qSrpRnALFh3rqSb2N086IIcquMCCfklEWwJm9EhOkfi8qL&#10;FuhGF5PR6KxoyVfOk1QhwHvVB/ki49e1kvG2roOKTJccvcV8+nxu0lkszsX80Qu3beShDfEPXRjR&#10;WBQ9Ql2JKNjON39AmUZ6ClTHE0mmoLpupMpvwGvGozevWW+FU/ktICe4I03h/8HKm/2dZ01V8iln&#10;VhiM6F51kX2hjk0TO60LcyStHdJiBzemPPgDnOnRXe1N+sVzGOLg+enIbQKT6aPZZDYbISQRGwzg&#10;F8+fOx/iV0WGpUvJPYaXORX76xD71CElVQukm2rVaJ2NJBh1qT3bC4xaSKlsHOfP9c58p6r3QzLo&#10;IQ8dbkijd6Ox3o1usvQSUu7tVRFtWVvys4/TUQZ+FUudHctvtJA/U5mE99wmLG3hTJz23KVb7DZd&#10;nsBk4HVD1RPo9tTLNTi5agB/LUK8Ex76BI3YuXiLo9aEnuhw42xL/tff/CkfskGUsxZ6L7nFQnKm&#10;v1nI6fP49DStRzZOp58mMPzLyOZlxO7MJYHlMXbbyXxN+VEP19qTecBiLlNNhISVqFzyOFwvY7+D&#10;WGyplsuchIVwIl7btZMJOk01kXrfPQjvDpqIkNMNDXsh5m+k0edmPbjlLtKqybpJLPecHsjHMuXZ&#10;HBY/betLO2c9/z0tfgMAAP//AwBQSwMEFAAGAAgAAAAhAOxT0svaAAAABQEAAA8AAABkcnMvZG93&#10;bnJldi54bWxMj0FLw0AQhe9C/8MyBW920woaYjZFpAUVPJgqetxmxyS6Oxuymyb66x1FsJdhHm94&#10;8718PTkrDtiH1pOC5SIBgVR501Kt4Gm3PUtBhKjJaOsJFXxigHUxO8l1ZvxIj3goYy04hEKmFTQx&#10;dpmUoWrQ6bDwHRJ7b753OrLsa2l6PXK4s3KVJBfS6Zb4Q6M7vGmw+igHp+DBDONreV5/bW83m+Xd&#10;5ctz935vlTqdT9dXICJO8f8YfvAZHQpm2vuBTBBWAReJv5O9VZqy3P8tssjlMX3xDQAA//8DAFBL&#10;AQItABQABgAIAAAAIQC2gziS/gAAAOEBAAATAAAAAAAAAAAAAAAAAAAAAABbQ29udGVudF9UeXBl&#10;c10ueG1sUEsBAi0AFAAGAAgAAAAhADj9If/WAAAAlAEAAAsAAAAAAAAAAAAAAAAALwEAAF9yZWxz&#10;Ly5yZWxzUEsBAi0AFAAGAAgAAAAhAA0Im9lnAgAA5gQAAA4AAAAAAAAAAAAAAAAALgIAAGRycy9l&#10;Mm9Eb2MueG1sUEsBAi0AFAAGAAgAAAAhAOxT0svaAAAABQEAAA8AAAAAAAAAAAAAAAAAwQQAAGRy&#10;cy9kb3ducmV2LnhtbFBLBQYAAAAABAAEAPMAAADIBQAAAAA=&#10;" fillcolor="#d9e2f3 [660]" strokeweight=".5pt">
                <v:textbox style="mso-fit-shape-to-text:t">
                  <w:txbxContent>
                    <w:p w14:paraId="677BC3C3" w14:textId="77777777" w:rsidR="005A74FA" w:rsidRPr="00043A3E" w:rsidRDefault="005A74FA" w:rsidP="00E911EB">
                      <w:pPr>
                        <w:rPr>
                          <w:color w:val="1665A1"/>
                        </w:rPr>
                      </w:pPr>
                      <w:r w:rsidRPr="002D57A7">
                        <w:rPr>
                          <w:color w:val="1665A1"/>
                        </w:rPr>
                        <w:t>Update as per agreed escalation process in the contract.</w:t>
                      </w:r>
                    </w:p>
                  </w:txbxContent>
                </v:textbox>
                <w10:wrap type="square"/>
              </v:shape>
            </w:pict>
          </mc:Fallback>
        </mc:AlternateContent>
      </w:r>
    </w:p>
    <w:p w14:paraId="6A48C4A0" w14:textId="77777777" w:rsidR="002D57A7" w:rsidRDefault="002D57A7" w:rsidP="002D57A7">
      <w:pPr>
        <w:pStyle w:val="Bullet1"/>
        <w:numPr>
          <w:ilvl w:val="0"/>
          <w:numId w:val="0"/>
        </w:numPr>
        <w:ind w:left="566"/>
      </w:pPr>
    </w:p>
    <w:p w14:paraId="0A22A48E" w14:textId="7E83F9EF" w:rsidR="003F22EE" w:rsidRPr="002D57A7" w:rsidRDefault="002D57A7" w:rsidP="00E911EB">
      <w:pPr>
        <w:pStyle w:val="Bullet1"/>
        <w:rPr>
          <w:sz w:val="24"/>
          <w:szCs w:val="24"/>
        </w:rPr>
      </w:pPr>
      <w:r w:rsidRPr="002D57A7">
        <w:rPr>
          <w:sz w:val="24"/>
          <w:szCs w:val="24"/>
        </w:rPr>
        <w:lastRenderedPageBreak/>
        <w:t xml:space="preserve">If task owners cannot resolve an issue within </w:t>
      </w:r>
      <w:r w:rsidRPr="002D57A7">
        <w:rPr>
          <w:color w:val="C00000"/>
          <w:sz w:val="24"/>
          <w:szCs w:val="24"/>
        </w:rPr>
        <w:t>[x]</w:t>
      </w:r>
      <w:r w:rsidRPr="002D57A7">
        <w:rPr>
          <w:color w:val="FF0000"/>
          <w:sz w:val="24"/>
          <w:szCs w:val="24"/>
        </w:rPr>
        <w:t xml:space="preserve"> </w:t>
      </w:r>
      <w:r w:rsidRPr="002D57A7">
        <w:rPr>
          <w:sz w:val="24"/>
          <w:szCs w:val="24"/>
        </w:rPr>
        <w:t xml:space="preserve">days, </w:t>
      </w:r>
      <w:r w:rsidR="003F22EE" w:rsidRPr="002D57A7">
        <w:rPr>
          <w:sz w:val="24"/>
          <w:szCs w:val="24"/>
        </w:rPr>
        <w:t>the issue is escalated to the operations meeting group. The issue is set out in the minutes and included on the agenda of the operations meeting;</w:t>
      </w:r>
    </w:p>
    <w:p w14:paraId="6E0F9547" w14:textId="4CD05E22" w:rsidR="003F22EE" w:rsidRPr="002D57A7" w:rsidRDefault="003F22EE" w:rsidP="003F22EE">
      <w:pPr>
        <w:pStyle w:val="Bullet1"/>
        <w:rPr>
          <w:sz w:val="24"/>
          <w:szCs w:val="24"/>
        </w:rPr>
      </w:pPr>
      <w:r w:rsidRPr="002D57A7">
        <w:rPr>
          <w:sz w:val="24"/>
          <w:szCs w:val="24"/>
        </w:rPr>
        <w:t>If members of the operations meeting cannot resolve an issue after referral, the issue is escalated within</w:t>
      </w:r>
      <w:r w:rsidRPr="002D57A7">
        <w:rPr>
          <w:color w:val="C00000"/>
          <w:sz w:val="24"/>
          <w:szCs w:val="24"/>
        </w:rPr>
        <w:t xml:space="preserve"> </w:t>
      </w:r>
      <w:r w:rsidR="002D57A7">
        <w:rPr>
          <w:color w:val="C00000"/>
          <w:sz w:val="24"/>
          <w:szCs w:val="24"/>
        </w:rPr>
        <w:t>[</w:t>
      </w:r>
      <w:r w:rsidRPr="002D57A7">
        <w:rPr>
          <w:color w:val="C00000"/>
          <w:sz w:val="24"/>
          <w:szCs w:val="24"/>
        </w:rPr>
        <w:t>five</w:t>
      </w:r>
      <w:r w:rsidR="002D57A7">
        <w:rPr>
          <w:color w:val="C00000"/>
          <w:sz w:val="24"/>
          <w:szCs w:val="24"/>
        </w:rPr>
        <w:t>]</w:t>
      </w:r>
      <w:r w:rsidRPr="002D57A7">
        <w:rPr>
          <w:color w:val="C00000"/>
          <w:sz w:val="24"/>
          <w:szCs w:val="24"/>
        </w:rPr>
        <w:t xml:space="preserve"> </w:t>
      </w:r>
      <w:r w:rsidRPr="002D57A7">
        <w:rPr>
          <w:sz w:val="24"/>
          <w:szCs w:val="24"/>
        </w:rPr>
        <w:t>days to the management meeting group. The issue is set out in the minutes and included in the agenda of the management meeting;</w:t>
      </w:r>
    </w:p>
    <w:p w14:paraId="66DEBFC0" w14:textId="167BB947" w:rsidR="003F22EE" w:rsidRPr="002D57A7" w:rsidRDefault="003F22EE" w:rsidP="003F22EE">
      <w:pPr>
        <w:pStyle w:val="Bullet1"/>
        <w:rPr>
          <w:sz w:val="24"/>
          <w:szCs w:val="24"/>
        </w:rPr>
      </w:pPr>
      <w:r w:rsidRPr="002D57A7">
        <w:rPr>
          <w:sz w:val="24"/>
          <w:szCs w:val="24"/>
        </w:rPr>
        <w:t>If members of the management meeting cannot resolve an issue after referral, the issue is escalated within</w:t>
      </w:r>
      <w:r w:rsidRPr="002D57A7">
        <w:rPr>
          <w:color w:val="C00000"/>
          <w:sz w:val="24"/>
          <w:szCs w:val="24"/>
        </w:rPr>
        <w:t xml:space="preserve"> </w:t>
      </w:r>
      <w:r w:rsidR="002D57A7">
        <w:rPr>
          <w:color w:val="C00000"/>
          <w:sz w:val="24"/>
          <w:szCs w:val="24"/>
        </w:rPr>
        <w:t>[</w:t>
      </w:r>
      <w:r w:rsidRPr="002D57A7">
        <w:rPr>
          <w:color w:val="C00000"/>
          <w:sz w:val="24"/>
          <w:szCs w:val="24"/>
        </w:rPr>
        <w:t>three</w:t>
      </w:r>
      <w:r w:rsidR="002D57A7">
        <w:rPr>
          <w:color w:val="C00000"/>
          <w:sz w:val="24"/>
          <w:szCs w:val="24"/>
        </w:rPr>
        <w:t>]</w:t>
      </w:r>
      <w:r w:rsidRPr="002D57A7">
        <w:rPr>
          <w:color w:val="C00000"/>
          <w:sz w:val="24"/>
          <w:szCs w:val="24"/>
        </w:rPr>
        <w:t xml:space="preserve"> </w:t>
      </w:r>
      <w:r w:rsidRPr="002D57A7">
        <w:rPr>
          <w:sz w:val="24"/>
          <w:szCs w:val="24"/>
        </w:rPr>
        <w:t>days to the executive meeting group. The issue is set out in the minutes and included in the agenda of the executive meeting; and</w:t>
      </w:r>
    </w:p>
    <w:p w14:paraId="0A6F0571" w14:textId="30B932BC" w:rsidR="003F22EE" w:rsidRDefault="003F22EE" w:rsidP="003F22EE">
      <w:pPr>
        <w:pStyle w:val="Bullet1"/>
        <w:rPr>
          <w:sz w:val="24"/>
          <w:szCs w:val="24"/>
        </w:rPr>
      </w:pPr>
      <w:r w:rsidRPr="002D57A7">
        <w:rPr>
          <w:sz w:val="24"/>
          <w:szCs w:val="24"/>
        </w:rPr>
        <w:t xml:space="preserve">The executive meeting group has final responsibility to resolve any matters escalated to it. The executive meeting group is called together on a </w:t>
      </w:r>
      <w:r w:rsidRPr="002D57A7">
        <w:rPr>
          <w:color w:val="C00000"/>
          <w:sz w:val="24"/>
          <w:szCs w:val="24"/>
        </w:rPr>
        <w:t>[six monthly/annual]</w:t>
      </w:r>
      <w:r w:rsidRPr="002D57A7">
        <w:rPr>
          <w:sz w:val="24"/>
          <w:szCs w:val="24"/>
        </w:rPr>
        <w:t xml:space="preserve"> basis or as required to resolve service issues.</w:t>
      </w:r>
    </w:p>
    <w:p w14:paraId="1E5D22CD" w14:textId="77777777" w:rsidR="002D57A7" w:rsidRPr="002D57A7" w:rsidRDefault="002D57A7" w:rsidP="002D57A7">
      <w:pPr>
        <w:pStyle w:val="NoteNormal"/>
        <w:ind w:left="0"/>
        <w:rPr>
          <w:sz w:val="20"/>
          <w:szCs w:val="20"/>
        </w:rPr>
      </w:pPr>
    </w:p>
    <w:p w14:paraId="6030679C" w14:textId="0201E93B" w:rsidR="003F22EE" w:rsidRPr="002D57A7" w:rsidRDefault="003F22EE" w:rsidP="002D57A7">
      <w:pPr>
        <w:pStyle w:val="NoteNormal"/>
        <w:ind w:left="0"/>
        <w:rPr>
          <w:sz w:val="20"/>
          <w:szCs w:val="20"/>
        </w:rPr>
      </w:pPr>
      <w:r w:rsidRPr="002D57A7">
        <w:rPr>
          <w:sz w:val="20"/>
          <w:szCs w:val="20"/>
        </w:rPr>
        <w:t>Note: Validate escalation process with actual contract where this exists.</w:t>
      </w:r>
    </w:p>
    <w:p w14:paraId="3C03C847" w14:textId="77777777" w:rsidR="003F22EE" w:rsidRDefault="003F22EE" w:rsidP="003F22EE"/>
    <w:p w14:paraId="78272840" w14:textId="77777777" w:rsidR="003F22EE" w:rsidRDefault="003F22EE" w:rsidP="00E61A23">
      <w:pPr>
        <w:pStyle w:val="Heading1"/>
      </w:pPr>
      <w:bookmarkStart w:id="23" w:name="_Toc483926173"/>
      <w:r>
        <w:t>Risk management</w:t>
      </w:r>
      <w:bookmarkEnd w:id="23"/>
    </w:p>
    <w:p w14:paraId="11402500" w14:textId="126492C3" w:rsidR="003F22EE" w:rsidRDefault="003F22EE" w:rsidP="002D57A7">
      <w:pPr>
        <w:jc w:val="both"/>
      </w:pPr>
      <w:r>
        <w:t xml:space="preserve">This </w:t>
      </w:r>
      <w:r w:rsidR="002D57A7">
        <w:t>contract and sourcing arrangement has been assessed</w:t>
      </w:r>
      <w:r>
        <w:t xml:space="preserve"> as </w:t>
      </w:r>
      <w:r w:rsidRPr="008F58BD">
        <w:rPr>
          <w:color w:val="C00000"/>
        </w:rPr>
        <w:t>[</w:t>
      </w:r>
      <w:r w:rsidR="003A17FD">
        <w:rPr>
          <w:color w:val="C00000"/>
        </w:rPr>
        <w:t>routine</w:t>
      </w:r>
      <w:r w:rsidRPr="008F58BD">
        <w:rPr>
          <w:color w:val="C00000"/>
        </w:rPr>
        <w:t>/</w:t>
      </w:r>
      <w:r w:rsidR="003A17FD">
        <w:rPr>
          <w:color w:val="C00000"/>
        </w:rPr>
        <w:t>focused</w:t>
      </w:r>
      <w:r w:rsidR="00602D6B">
        <w:rPr>
          <w:color w:val="C00000"/>
        </w:rPr>
        <w:t xml:space="preserve"> or leveraged</w:t>
      </w:r>
      <w:r w:rsidRPr="008F58BD">
        <w:rPr>
          <w:color w:val="C00000"/>
        </w:rPr>
        <w:t>/strategic]</w:t>
      </w:r>
      <w:r w:rsidR="002D57A7">
        <w:rPr>
          <w:color w:val="C00000"/>
        </w:rPr>
        <w:t xml:space="preserve"> </w:t>
      </w:r>
      <w:r w:rsidR="002D57A7" w:rsidRPr="002D57A7">
        <w:rPr>
          <w:color w:val="000000" w:themeColor="text1"/>
        </w:rPr>
        <w:t>using the value risk/matrix</w:t>
      </w:r>
      <w:r w:rsidRPr="002D57A7">
        <w:rPr>
          <w:color w:val="000000" w:themeColor="text1"/>
        </w:rPr>
        <w:t>.</w:t>
      </w:r>
    </w:p>
    <w:p w14:paraId="5FA2372E" w14:textId="77777777" w:rsidR="005A74FA" w:rsidRDefault="005A74FA" w:rsidP="003F22EE"/>
    <w:p w14:paraId="0EACFC0F" w14:textId="77777777" w:rsidR="005A74FA" w:rsidRDefault="005A74FA" w:rsidP="003F22EE">
      <w:r w:rsidRPr="005A74FA">
        <w:t>A risk assessment has been completed for the goods/services</w:t>
      </w:r>
      <w:r>
        <w:t xml:space="preserve"> purchased under the contract</w:t>
      </w:r>
      <w:r w:rsidRPr="005A74FA">
        <w:t>. [If a risk assessment has been completed specific to this contract/supplier then insert “A risk assessment has been completed for the specific contract(s)/supplier(s) that are the subject of this CMP.”]</w:t>
      </w:r>
    </w:p>
    <w:p w14:paraId="614CE488" w14:textId="77777777" w:rsidR="005A74FA" w:rsidRDefault="005A74FA" w:rsidP="003F22EE"/>
    <w:p w14:paraId="64D82D51" w14:textId="70B9D8CC" w:rsidR="003F22EE" w:rsidRDefault="003F22EE" w:rsidP="003F22EE">
      <w:r>
        <w:t xml:space="preserve">A </w:t>
      </w:r>
      <w:r w:rsidR="005A74FA">
        <w:t xml:space="preserve">copy of the </w:t>
      </w:r>
      <w:r>
        <w:t xml:space="preserve">risk assessment is included in </w:t>
      </w:r>
      <w:r w:rsidR="00F82A54" w:rsidRPr="00C560D7">
        <w:rPr>
          <w:b/>
        </w:rPr>
        <w:t>Appendix D</w:t>
      </w:r>
      <w:r>
        <w:t>.</w:t>
      </w:r>
    </w:p>
    <w:p w14:paraId="544F5EBB" w14:textId="77777777" w:rsidR="00315827" w:rsidRDefault="00315827" w:rsidP="003F22EE"/>
    <w:p w14:paraId="03F211C4" w14:textId="2D3F80F7" w:rsidR="003F22EE" w:rsidRDefault="003F22EE" w:rsidP="003F22EE">
      <w:r>
        <w:t xml:space="preserve">The </w:t>
      </w:r>
      <w:r w:rsidR="00602D6B">
        <w:t>Contract Manager</w:t>
      </w:r>
      <w:r>
        <w:t xml:space="preserve"> is responsible for reviewing the risk assessment, in particular to assess any changes to the supplier’s financial health, disaster recovery plans, or other risk categories identified as moderate to high in impact or likelihood. This review takes place at least once a year, and preferably more frequently for key and critical suppliers.</w:t>
      </w:r>
    </w:p>
    <w:p w14:paraId="78A039E8" w14:textId="77777777" w:rsidR="00315827" w:rsidRDefault="00315827" w:rsidP="003F22EE"/>
    <w:p w14:paraId="1B95276F" w14:textId="77777777" w:rsidR="00487BF1" w:rsidRDefault="00487BF1" w:rsidP="00487BF1">
      <w:pPr>
        <w:pStyle w:val="Heading1"/>
      </w:pPr>
      <w:bookmarkStart w:id="24" w:name="_Toc388621868"/>
      <w:bookmarkStart w:id="25" w:name="_Toc483926174"/>
      <w:bookmarkStart w:id="26" w:name="_Ref520732019"/>
      <w:bookmarkStart w:id="27" w:name="_Ref520732027"/>
      <w:r>
        <w:t>Contract term and extension options</w:t>
      </w:r>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ook w:val="04A0" w:firstRow="1" w:lastRow="0" w:firstColumn="1" w:lastColumn="0" w:noHBand="0" w:noVBand="1"/>
      </w:tblPr>
      <w:tblGrid>
        <w:gridCol w:w="8993"/>
      </w:tblGrid>
      <w:tr w:rsidR="00487BF1" w:rsidRPr="00F13716" w14:paraId="31492843" w14:textId="77777777" w:rsidTr="00E911EB">
        <w:tc>
          <w:tcPr>
            <w:tcW w:w="9854" w:type="dxa"/>
            <w:shd w:val="clear" w:color="auto" w:fill="DBE5F1"/>
          </w:tcPr>
          <w:p w14:paraId="4416946E" w14:textId="2C460596" w:rsidR="00487BF1" w:rsidRPr="00487BF1" w:rsidRDefault="00487BF1" w:rsidP="00E911EB">
            <w:pPr>
              <w:rPr>
                <w:b/>
              </w:rPr>
            </w:pPr>
            <w:r w:rsidRPr="00487BF1">
              <w:rPr>
                <w:color w:val="002060"/>
              </w:rPr>
              <w:t xml:space="preserve">Insert details of the term of the contract and any extension options. Incorporate any strategies that have been specified in the category management plan or sourcing plan about contract extensions or renewals, for example is there a view as to when the market should be re-tested for these goods/services? </w:t>
            </w:r>
          </w:p>
        </w:tc>
      </w:tr>
    </w:tbl>
    <w:p w14:paraId="01730678" w14:textId="77777777" w:rsidR="00487BF1" w:rsidRDefault="00487BF1" w:rsidP="00487BF1">
      <w:pPr>
        <w:rPr>
          <w:i/>
          <w:color w:val="FF0000"/>
        </w:rPr>
      </w:pPr>
    </w:p>
    <w:p w14:paraId="5E9A662F" w14:textId="7DD5783F" w:rsidR="00487BF1" w:rsidRDefault="00487BF1" w:rsidP="00487BF1">
      <w:r w:rsidRPr="00487BF1">
        <w:rPr>
          <w:color w:val="C00000"/>
        </w:rPr>
        <w:t xml:space="preserve">[This contract/These contracts] </w:t>
      </w:r>
      <w:r w:rsidRPr="00F82A54">
        <w:t>are</w:t>
      </w:r>
      <w:r w:rsidRPr="00487BF1">
        <w:rPr>
          <w:color w:val="C00000"/>
        </w:rPr>
        <w:t xml:space="preserve"> </w:t>
      </w:r>
      <w:r>
        <w:t>for an initial term of</w:t>
      </w:r>
      <w:r w:rsidRPr="00487BF1">
        <w:rPr>
          <w:color w:val="C00000"/>
        </w:rPr>
        <w:t xml:space="preserve"> [insert period].</w:t>
      </w:r>
    </w:p>
    <w:p w14:paraId="24F817EF" w14:textId="77777777" w:rsidR="00487BF1" w:rsidRDefault="00487BF1" w:rsidP="00487BF1">
      <w:pPr>
        <w:rPr>
          <w:b/>
          <w:color w:val="FF0000"/>
        </w:rPr>
      </w:pPr>
    </w:p>
    <w:p w14:paraId="63E9AFD0" w14:textId="555C6EA4" w:rsidR="00487BF1" w:rsidRDefault="00487BF1" w:rsidP="00487BF1">
      <w:pPr>
        <w:rPr>
          <w:color w:val="C00000"/>
        </w:rPr>
      </w:pPr>
      <w:r>
        <w:rPr>
          <w:b/>
          <w:color w:val="C00000"/>
        </w:rPr>
        <w:t>[Insert details about extensions.  Eg:</w:t>
      </w:r>
      <w:r w:rsidRPr="00487BF1">
        <w:rPr>
          <w:color w:val="C00000"/>
        </w:rPr>
        <w:t xml:space="preserve"> </w:t>
      </w:r>
      <w:r>
        <w:rPr>
          <w:color w:val="C00000"/>
        </w:rPr>
        <w:t xml:space="preserve"> </w:t>
      </w:r>
    </w:p>
    <w:p w14:paraId="2A740179" w14:textId="77777777" w:rsidR="00487BF1" w:rsidRDefault="00487BF1" w:rsidP="00487BF1">
      <w:pPr>
        <w:rPr>
          <w:color w:val="C00000"/>
        </w:rPr>
      </w:pPr>
    </w:p>
    <w:p w14:paraId="644EFCBA" w14:textId="6993D6FC" w:rsidR="00487BF1" w:rsidRPr="00487BF1" w:rsidRDefault="00487BF1" w:rsidP="00487BF1">
      <w:pPr>
        <w:rPr>
          <w:color w:val="C00000"/>
        </w:rPr>
      </w:pPr>
      <w:r w:rsidRPr="00487BF1">
        <w:rPr>
          <w:color w:val="C00000"/>
        </w:rPr>
        <w:lastRenderedPageBreak/>
        <w:t>There are no extension options in the contract</w:t>
      </w:r>
    </w:p>
    <w:p w14:paraId="40B5A7C7" w14:textId="77777777" w:rsidR="00487BF1" w:rsidRPr="00487BF1" w:rsidRDefault="00487BF1" w:rsidP="00487BF1">
      <w:pPr>
        <w:rPr>
          <w:i/>
          <w:color w:val="C00000"/>
        </w:rPr>
      </w:pPr>
    </w:p>
    <w:p w14:paraId="45425BBD" w14:textId="3BA1D806" w:rsidR="00487BF1" w:rsidRPr="00487BF1" w:rsidRDefault="00487BF1" w:rsidP="00487BF1">
      <w:pPr>
        <w:rPr>
          <w:color w:val="C00000"/>
        </w:rPr>
      </w:pPr>
      <w:r w:rsidRPr="00487BF1">
        <w:rPr>
          <w:color w:val="C00000"/>
        </w:rPr>
        <w:t>There are extension options in the contract of [insert details, e.g. two x two years]. Steps should be taken at least [6] months before the expiry date of the initial term to assess whether the extension option should be exercised.</w:t>
      </w:r>
    </w:p>
    <w:p w14:paraId="4AE91FE4" w14:textId="77777777" w:rsidR="00487BF1" w:rsidRPr="00487BF1" w:rsidRDefault="00487BF1" w:rsidP="00487BF1">
      <w:pPr>
        <w:rPr>
          <w:color w:val="C00000"/>
        </w:rPr>
      </w:pPr>
    </w:p>
    <w:p w14:paraId="1DC63848" w14:textId="17B3A45F" w:rsidR="00487BF1" w:rsidRDefault="00487BF1" w:rsidP="00487BF1">
      <w:pPr>
        <w:rPr>
          <w:color w:val="C00000"/>
        </w:rPr>
      </w:pPr>
      <w:r w:rsidRPr="00487BF1">
        <w:rPr>
          <w:b/>
          <w:color w:val="C00000"/>
        </w:rPr>
        <w:t>If the category plan or sourcing plan provides any direction about granting contract extensions, renewing contracts or re-testing the market, eg:</w:t>
      </w:r>
      <w:r w:rsidRPr="00487BF1">
        <w:rPr>
          <w:color w:val="C00000"/>
        </w:rPr>
        <w:t xml:space="preserve"> The category management plan as identified that the market should be re-tested no more than [three] years after the commencement of the contract due to …. (e.g. the fast-pace nature of changes to the market and new entrants]</w:t>
      </w:r>
    </w:p>
    <w:p w14:paraId="61B599DD" w14:textId="77777777" w:rsidR="00487BF1" w:rsidRPr="00487BF1" w:rsidRDefault="00487BF1" w:rsidP="00487BF1">
      <w:pPr>
        <w:rPr>
          <w:i/>
          <w:color w:val="C00000"/>
        </w:rPr>
      </w:pPr>
    </w:p>
    <w:p w14:paraId="5869D4BB" w14:textId="163E8C4A" w:rsidR="00487BF1" w:rsidRDefault="00487BF1" w:rsidP="00487BF1">
      <w:r w:rsidRPr="00920C91">
        <w:t xml:space="preserve">If a contract extension or renewal is proposed, then a </w:t>
      </w:r>
      <w:r>
        <w:rPr>
          <w:b/>
        </w:rPr>
        <w:t>c</w:t>
      </w:r>
      <w:r w:rsidRPr="00920C91">
        <w:rPr>
          <w:b/>
        </w:rPr>
        <w:t xml:space="preserve">ontract </w:t>
      </w:r>
      <w:r>
        <w:rPr>
          <w:b/>
        </w:rPr>
        <w:t>r</w:t>
      </w:r>
      <w:r w:rsidRPr="00920C91">
        <w:rPr>
          <w:b/>
        </w:rPr>
        <w:t xml:space="preserve">eview </w:t>
      </w:r>
      <w:r>
        <w:rPr>
          <w:b/>
        </w:rPr>
        <w:t>p</w:t>
      </w:r>
      <w:r w:rsidRPr="00920C91">
        <w:rPr>
          <w:b/>
        </w:rPr>
        <w:t>lan</w:t>
      </w:r>
      <w:r w:rsidRPr="00920C91">
        <w:t xml:space="preserve"> must be completed (at the time the extension or renewal is requested).</w:t>
      </w:r>
      <w:r>
        <w:t xml:space="preserve"> </w:t>
      </w:r>
      <w:r w:rsidRPr="00920C91">
        <w:t xml:space="preserve">If an extension is granted, it must then be managed as a contract variation, as set out in section </w:t>
      </w:r>
      <w:r>
        <w:fldChar w:fldCharType="begin"/>
      </w:r>
      <w:r>
        <w:instrText xml:space="preserve"> REF _Ref520733718 \r \h </w:instrText>
      </w:r>
      <w:r>
        <w:fldChar w:fldCharType="separate"/>
      </w:r>
      <w:r>
        <w:t>12</w:t>
      </w:r>
      <w:r>
        <w:fldChar w:fldCharType="end"/>
      </w:r>
      <w:r w:rsidRPr="00920C91">
        <w:fldChar w:fldCharType="begin"/>
      </w:r>
      <w:r w:rsidRPr="00920C91">
        <w:instrText xml:space="preserve"> REF _Ref388621029 \w \h </w:instrText>
      </w:r>
      <w:r>
        <w:instrText xml:space="preserve"> \* MERGEFORMAT </w:instrText>
      </w:r>
      <w:r w:rsidRPr="00920C91">
        <w:fldChar w:fldCharType="end"/>
      </w:r>
      <w:r w:rsidRPr="00920C91">
        <w:t>.</w:t>
      </w:r>
    </w:p>
    <w:p w14:paraId="2E48FEEA" w14:textId="77777777" w:rsidR="00487BF1" w:rsidRPr="00920C91" w:rsidRDefault="00487BF1" w:rsidP="00487BF1"/>
    <w:p w14:paraId="35DA71D8" w14:textId="350EABDE" w:rsidR="003F22EE" w:rsidRDefault="003F22EE" w:rsidP="00E61A23">
      <w:pPr>
        <w:pStyle w:val="Heading1"/>
      </w:pPr>
      <w:bookmarkStart w:id="28" w:name="_Ref520733718"/>
      <w:r>
        <w:t>Contract variation</w:t>
      </w:r>
      <w:bookmarkEnd w:id="25"/>
      <w:bookmarkEnd w:id="26"/>
      <w:bookmarkEnd w:id="27"/>
      <w:bookmarkEnd w:id="28"/>
    </w:p>
    <w:p w14:paraId="184E28FD" w14:textId="77777777" w:rsidR="003F22EE" w:rsidRDefault="003F22EE" w:rsidP="003F22EE">
      <w:r>
        <w:t>Use the contract variation process to assess all contract variations. This process ensures all proposed variations are subject to hierarchical consideration, particularly around key elements of:</w:t>
      </w:r>
    </w:p>
    <w:p w14:paraId="09872A43" w14:textId="77777777" w:rsidR="003F22EE" w:rsidRPr="00BE39F9" w:rsidRDefault="003F22EE" w:rsidP="003F22EE">
      <w:pPr>
        <w:pStyle w:val="Bullet1"/>
        <w:rPr>
          <w:sz w:val="24"/>
          <w:szCs w:val="24"/>
        </w:rPr>
      </w:pPr>
      <w:r w:rsidRPr="00BE39F9">
        <w:rPr>
          <w:sz w:val="24"/>
          <w:szCs w:val="24"/>
        </w:rPr>
        <w:t>historical performance;</w:t>
      </w:r>
    </w:p>
    <w:p w14:paraId="216CF03C" w14:textId="77777777" w:rsidR="003F22EE" w:rsidRPr="00BE39F9" w:rsidRDefault="003F22EE" w:rsidP="003F22EE">
      <w:pPr>
        <w:pStyle w:val="Bullet1"/>
        <w:rPr>
          <w:sz w:val="24"/>
          <w:szCs w:val="24"/>
        </w:rPr>
      </w:pPr>
      <w:r w:rsidRPr="00BE39F9">
        <w:rPr>
          <w:sz w:val="24"/>
          <w:szCs w:val="24"/>
        </w:rPr>
        <w:t>business needs;</w:t>
      </w:r>
    </w:p>
    <w:p w14:paraId="6B48E17F" w14:textId="77777777" w:rsidR="003F22EE" w:rsidRPr="00BE39F9" w:rsidRDefault="003F22EE" w:rsidP="003F22EE">
      <w:pPr>
        <w:pStyle w:val="Bullet1"/>
        <w:rPr>
          <w:sz w:val="24"/>
          <w:szCs w:val="24"/>
        </w:rPr>
      </w:pPr>
      <w:r w:rsidRPr="00BE39F9">
        <w:rPr>
          <w:sz w:val="24"/>
          <w:szCs w:val="24"/>
        </w:rPr>
        <w:t>technical specification; and</w:t>
      </w:r>
    </w:p>
    <w:p w14:paraId="65FFABB6" w14:textId="77777777" w:rsidR="003F22EE" w:rsidRPr="00BE39F9" w:rsidRDefault="003F22EE" w:rsidP="003F22EE">
      <w:pPr>
        <w:pStyle w:val="Bullet1"/>
        <w:rPr>
          <w:sz w:val="24"/>
          <w:szCs w:val="24"/>
        </w:rPr>
      </w:pPr>
      <w:r w:rsidRPr="00BE39F9">
        <w:rPr>
          <w:sz w:val="24"/>
          <w:szCs w:val="24"/>
        </w:rPr>
        <w:t>commercial impact.</w:t>
      </w:r>
    </w:p>
    <w:p w14:paraId="1C6B5896" w14:textId="77777777" w:rsidR="003F22EE" w:rsidRDefault="003F22EE" w:rsidP="003F22EE">
      <w:r>
        <w:t>It also includes the requirement to review:</w:t>
      </w:r>
    </w:p>
    <w:p w14:paraId="5D322272" w14:textId="77777777" w:rsidR="003F22EE" w:rsidRPr="00BE39F9" w:rsidRDefault="003F22EE" w:rsidP="003F22EE">
      <w:pPr>
        <w:pStyle w:val="Bullet1"/>
        <w:rPr>
          <w:sz w:val="24"/>
          <w:szCs w:val="24"/>
        </w:rPr>
      </w:pPr>
      <w:r w:rsidRPr="00BE39F9">
        <w:rPr>
          <w:sz w:val="24"/>
          <w:szCs w:val="24"/>
        </w:rPr>
        <w:t>pricing;</w:t>
      </w:r>
    </w:p>
    <w:p w14:paraId="676052D8" w14:textId="77777777" w:rsidR="003F22EE" w:rsidRPr="00BE39F9" w:rsidRDefault="003F22EE" w:rsidP="003F22EE">
      <w:pPr>
        <w:pStyle w:val="Bullet1"/>
        <w:rPr>
          <w:sz w:val="24"/>
          <w:szCs w:val="24"/>
        </w:rPr>
      </w:pPr>
      <w:r w:rsidRPr="00BE39F9">
        <w:rPr>
          <w:sz w:val="24"/>
          <w:szCs w:val="24"/>
        </w:rPr>
        <w:t>associated KPIs;</w:t>
      </w:r>
    </w:p>
    <w:p w14:paraId="755703BA" w14:textId="77777777" w:rsidR="003F22EE" w:rsidRPr="00BE39F9" w:rsidRDefault="003F22EE" w:rsidP="003F22EE">
      <w:pPr>
        <w:pStyle w:val="Bullet1"/>
        <w:rPr>
          <w:sz w:val="24"/>
          <w:szCs w:val="24"/>
        </w:rPr>
      </w:pPr>
      <w:r w:rsidRPr="00BE39F9">
        <w:rPr>
          <w:sz w:val="24"/>
          <w:szCs w:val="24"/>
        </w:rPr>
        <w:t>risk; and</w:t>
      </w:r>
    </w:p>
    <w:p w14:paraId="2636FFEA" w14:textId="639831C3" w:rsidR="003F22EE" w:rsidRPr="00BE39F9" w:rsidRDefault="0053366E" w:rsidP="003F22EE">
      <w:pPr>
        <w:pStyle w:val="Bullet1"/>
        <w:rPr>
          <w:sz w:val="24"/>
          <w:szCs w:val="24"/>
        </w:rPr>
      </w:pPr>
      <w:r w:rsidRPr="00BE39F9">
        <w:rPr>
          <w:sz w:val="24"/>
          <w:szCs w:val="24"/>
        </w:rPr>
        <w:t>University</w:t>
      </w:r>
      <w:r w:rsidR="003F22EE" w:rsidRPr="00BE39F9">
        <w:rPr>
          <w:sz w:val="24"/>
          <w:szCs w:val="24"/>
        </w:rPr>
        <w:t xml:space="preserve"> financial and procurement delegations.</w:t>
      </w:r>
    </w:p>
    <w:p w14:paraId="27048BE7" w14:textId="3FBBFA5E" w:rsidR="003F22EE" w:rsidRDefault="00C560D7" w:rsidP="003F22EE">
      <w:r>
        <w:t>Contact the Legal Office regarding the appropriate form of any contract variation and ensure that the appropriate delegate approves the variation.</w:t>
      </w:r>
    </w:p>
    <w:p w14:paraId="7477D2DD" w14:textId="77777777" w:rsidR="003F22EE" w:rsidRDefault="003F22EE" w:rsidP="00E61A23">
      <w:pPr>
        <w:pStyle w:val="Heading2"/>
      </w:pPr>
      <w:bookmarkStart w:id="29" w:name="_Toc483926175"/>
      <w:r>
        <w:t>Contract variation process</w:t>
      </w:r>
      <w:bookmarkEnd w:id="29"/>
    </w:p>
    <w:p w14:paraId="33E16019" w14:textId="77777777" w:rsidR="003F22EE" w:rsidRPr="00315827" w:rsidRDefault="003F22EE" w:rsidP="003F22EE">
      <w:pPr>
        <w:rPr>
          <w:color w:val="FF0000"/>
        </w:rPr>
      </w:pPr>
      <w:r w:rsidRPr="00315827">
        <w:rPr>
          <w:color w:val="FF0000"/>
        </w:rPr>
        <w:t>[insert the agreed variation process with the supplier here]</w:t>
      </w:r>
    </w:p>
    <w:p w14:paraId="236B6C23" w14:textId="77777777" w:rsidR="003F22EE" w:rsidRDefault="003F22EE" w:rsidP="00E61A23">
      <w:pPr>
        <w:pStyle w:val="Heading2"/>
      </w:pPr>
      <w:bookmarkStart w:id="30" w:name="_Toc483926176"/>
      <w:r>
        <w:lastRenderedPageBreak/>
        <w:t>Contract variations agreed/in progress</w:t>
      </w:r>
      <w:bookmarkEnd w:id="30"/>
    </w:p>
    <w:p w14:paraId="6B204138" w14:textId="77777777" w:rsidR="003F22EE" w:rsidRDefault="003F22EE" w:rsidP="00315827">
      <w:pPr>
        <w:keepNext/>
        <w:keepLines/>
      </w:pPr>
      <w:r>
        <w:t>The following table lists all the agreed / in progress contract variations</w:t>
      </w:r>
    </w:p>
    <w:p w14:paraId="4F72FEA0" w14:textId="77777777" w:rsidR="00315827" w:rsidRDefault="00315827" w:rsidP="00315827">
      <w:pPr>
        <w:keepNext/>
        <w:keepLines/>
      </w:pPr>
    </w:p>
    <w:tbl>
      <w:tblPr>
        <w:tblStyle w:val="TableGrid"/>
        <w:tblW w:w="0" w:type="auto"/>
        <w:tblInd w:w="-66" w:type="dxa"/>
        <w:tblLook w:val="04A0" w:firstRow="1" w:lastRow="0" w:firstColumn="1" w:lastColumn="0" w:noHBand="0" w:noVBand="1"/>
      </w:tblPr>
      <w:tblGrid>
        <w:gridCol w:w="1113"/>
        <w:gridCol w:w="1806"/>
        <w:gridCol w:w="1113"/>
        <w:gridCol w:w="1432"/>
        <w:gridCol w:w="1260"/>
        <w:gridCol w:w="1392"/>
      </w:tblGrid>
      <w:tr w:rsidR="003F22EE" w:rsidRPr="008F58BD" w14:paraId="1E762A0B" w14:textId="77777777" w:rsidTr="00BE39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shd w:val="clear" w:color="auto" w:fill="005E86"/>
          </w:tcPr>
          <w:p w14:paraId="099F0E94" w14:textId="77777777" w:rsidR="003F22EE" w:rsidRPr="008F58BD" w:rsidRDefault="003F22EE" w:rsidP="00315827">
            <w:pPr>
              <w:pStyle w:val="TableHeader"/>
              <w:keepLines/>
              <w:rPr>
                <w:sz w:val="22"/>
              </w:rPr>
            </w:pPr>
            <w:r w:rsidRPr="008F58BD">
              <w:rPr>
                <w:sz w:val="22"/>
              </w:rPr>
              <w:t>Contract number</w:t>
            </w:r>
          </w:p>
        </w:tc>
        <w:tc>
          <w:tcPr>
            <w:tcW w:w="1806" w:type="dxa"/>
            <w:tcBorders>
              <w:top w:val="single" w:sz="6" w:space="0" w:color="005E86"/>
              <w:bottom w:val="single" w:sz="6" w:space="0" w:color="005E86"/>
            </w:tcBorders>
            <w:shd w:val="clear" w:color="auto" w:fill="005E86"/>
          </w:tcPr>
          <w:p w14:paraId="35FEFE10" w14:textId="77777777" w:rsidR="003F22EE" w:rsidRPr="008F58BD" w:rsidRDefault="003F22EE" w:rsidP="00315827">
            <w:pPr>
              <w:pStyle w:val="TableHeader"/>
              <w:keepLines/>
              <w:cnfStyle w:val="100000000000" w:firstRow="1" w:lastRow="0" w:firstColumn="0" w:lastColumn="0" w:oddVBand="0" w:evenVBand="0" w:oddHBand="0" w:evenHBand="0" w:firstRowFirstColumn="0" w:firstRowLastColumn="0" w:lastRowFirstColumn="0" w:lastRowLastColumn="0"/>
              <w:rPr>
                <w:sz w:val="22"/>
              </w:rPr>
            </w:pPr>
            <w:r w:rsidRPr="008F58BD">
              <w:rPr>
                <w:sz w:val="22"/>
              </w:rPr>
              <w:t>Variation description</w:t>
            </w:r>
          </w:p>
        </w:tc>
        <w:tc>
          <w:tcPr>
            <w:tcW w:w="1113" w:type="dxa"/>
            <w:tcBorders>
              <w:top w:val="single" w:sz="6" w:space="0" w:color="005E86"/>
              <w:bottom w:val="single" w:sz="6" w:space="0" w:color="005E86"/>
            </w:tcBorders>
            <w:shd w:val="clear" w:color="auto" w:fill="005E86"/>
          </w:tcPr>
          <w:p w14:paraId="12656B6E" w14:textId="77777777" w:rsidR="003F22EE" w:rsidRPr="008F58BD" w:rsidRDefault="003F22EE" w:rsidP="00315827">
            <w:pPr>
              <w:pStyle w:val="TableHeader"/>
              <w:keepLines/>
              <w:cnfStyle w:val="100000000000" w:firstRow="1" w:lastRow="0" w:firstColumn="0" w:lastColumn="0" w:oddVBand="0" w:evenVBand="0" w:oddHBand="0" w:evenHBand="0" w:firstRowFirstColumn="0" w:firstRowLastColumn="0" w:lastRowFirstColumn="0" w:lastRowLastColumn="0"/>
              <w:rPr>
                <w:sz w:val="22"/>
              </w:rPr>
            </w:pPr>
            <w:r w:rsidRPr="008F58BD">
              <w:rPr>
                <w:sz w:val="22"/>
              </w:rPr>
              <w:t>Date raised</w:t>
            </w:r>
          </w:p>
        </w:tc>
        <w:tc>
          <w:tcPr>
            <w:tcW w:w="1432" w:type="dxa"/>
            <w:tcBorders>
              <w:top w:val="single" w:sz="6" w:space="0" w:color="005E86"/>
              <w:bottom w:val="single" w:sz="6" w:space="0" w:color="005E86"/>
            </w:tcBorders>
            <w:shd w:val="clear" w:color="auto" w:fill="005E86"/>
          </w:tcPr>
          <w:p w14:paraId="57D7169A" w14:textId="77777777" w:rsidR="003F22EE" w:rsidRPr="008F58BD" w:rsidRDefault="003F22EE" w:rsidP="00315827">
            <w:pPr>
              <w:pStyle w:val="TableHeader"/>
              <w:keepLines/>
              <w:cnfStyle w:val="100000000000" w:firstRow="1" w:lastRow="0" w:firstColumn="0" w:lastColumn="0" w:oddVBand="0" w:evenVBand="0" w:oddHBand="0" w:evenHBand="0" w:firstRowFirstColumn="0" w:firstRowLastColumn="0" w:lastRowFirstColumn="0" w:lastRowLastColumn="0"/>
              <w:rPr>
                <w:sz w:val="22"/>
              </w:rPr>
            </w:pPr>
            <w:r w:rsidRPr="008F58BD">
              <w:rPr>
                <w:sz w:val="22"/>
              </w:rPr>
              <w:t>Status</w:t>
            </w:r>
          </w:p>
        </w:tc>
        <w:tc>
          <w:tcPr>
            <w:tcW w:w="1260" w:type="dxa"/>
            <w:tcBorders>
              <w:top w:val="single" w:sz="6" w:space="0" w:color="005E86"/>
              <w:bottom w:val="single" w:sz="6" w:space="0" w:color="005E86"/>
            </w:tcBorders>
            <w:shd w:val="clear" w:color="auto" w:fill="005E86"/>
          </w:tcPr>
          <w:p w14:paraId="718B0243" w14:textId="77777777" w:rsidR="003F22EE" w:rsidRPr="008F58BD" w:rsidRDefault="003F22EE" w:rsidP="00315827">
            <w:pPr>
              <w:pStyle w:val="TableHeader"/>
              <w:keepLines/>
              <w:cnfStyle w:val="100000000000" w:firstRow="1" w:lastRow="0" w:firstColumn="0" w:lastColumn="0" w:oddVBand="0" w:evenVBand="0" w:oddHBand="0" w:evenHBand="0" w:firstRowFirstColumn="0" w:firstRowLastColumn="0" w:lastRowFirstColumn="0" w:lastRowLastColumn="0"/>
              <w:rPr>
                <w:sz w:val="22"/>
              </w:rPr>
            </w:pPr>
            <w:r w:rsidRPr="008F58BD">
              <w:rPr>
                <w:sz w:val="22"/>
              </w:rPr>
              <w:t>Date agreed/ rejected</w:t>
            </w:r>
          </w:p>
        </w:tc>
        <w:tc>
          <w:tcPr>
            <w:tcW w:w="1392" w:type="dxa"/>
            <w:tcBorders>
              <w:top w:val="single" w:sz="6" w:space="0" w:color="005E86"/>
              <w:bottom w:val="single" w:sz="6" w:space="0" w:color="005E86"/>
            </w:tcBorders>
            <w:shd w:val="clear" w:color="auto" w:fill="005E86"/>
          </w:tcPr>
          <w:p w14:paraId="7CE2A8E4" w14:textId="77777777" w:rsidR="003F22EE" w:rsidRPr="008F58BD" w:rsidRDefault="003F22EE" w:rsidP="00315827">
            <w:pPr>
              <w:pStyle w:val="TableHeader"/>
              <w:keepLines/>
              <w:cnfStyle w:val="100000000000" w:firstRow="1" w:lastRow="0" w:firstColumn="0" w:lastColumn="0" w:oddVBand="0" w:evenVBand="0" w:oddHBand="0" w:evenHBand="0" w:firstRowFirstColumn="0" w:firstRowLastColumn="0" w:lastRowFirstColumn="0" w:lastRowLastColumn="0"/>
              <w:rPr>
                <w:sz w:val="22"/>
              </w:rPr>
            </w:pPr>
            <w:r w:rsidRPr="008F58BD">
              <w:rPr>
                <w:sz w:val="22"/>
              </w:rPr>
              <w:t>Additional comments</w:t>
            </w:r>
          </w:p>
        </w:tc>
      </w:tr>
      <w:tr w:rsidR="003F22EE" w:rsidRPr="008F58BD" w14:paraId="6B1D8671" w14:textId="77777777" w:rsidTr="00BE39F9">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tcPr>
          <w:p w14:paraId="36379B2C" w14:textId="77777777" w:rsidR="003F22EE" w:rsidRPr="008F58BD" w:rsidRDefault="003F22EE" w:rsidP="00315827">
            <w:pPr>
              <w:pStyle w:val="TableText"/>
              <w:keepNext/>
              <w:keepLines/>
              <w:rPr>
                <w:color w:val="C00000"/>
                <w:sz w:val="18"/>
                <w:szCs w:val="18"/>
              </w:rPr>
            </w:pPr>
            <w:r w:rsidRPr="008F58BD">
              <w:rPr>
                <w:color w:val="C00000"/>
                <w:sz w:val="18"/>
                <w:szCs w:val="18"/>
              </w:rPr>
              <w:t>[Insert contract number]</w:t>
            </w:r>
          </w:p>
        </w:tc>
        <w:tc>
          <w:tcPr>
            <w:tcW w:w="1806" w:type="dxa"/>
            <w:tcBorders>
              <w:top w:val="single" w:sz="6" w:space="0" w:color="005E86"/>
              <w:bottom w:val="single" w:sz="6" w:space="0" w:color="005E86"/>
            </w:tcBorders>
          </w:tcPr>
          <w:p w14:paraId="0E48C326"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color w:val="C00000"/>
                <w:sz w:val="18"/>
                <w:szCs w:val="18"/>
              </w:rPr>
            </w:pPr>
            <w:r w:rsidRPr="008F58BD">
              <w:rPr>
                <w:color w:val="C00000"/>
                <w:sz w:val="18"/>
                <w:szCs w:val="18"/>
              </w:rPr>
              <w:t>[Describe the variation to the contract. This may be a minor change to the contract or (CMP</w:t>
            </w:r>
            <w:r w:rsidRPr="008F58BD">
              <w:rPr>
                <w:color w:val="C00000"/>
                <w:sz w:val="18"/>
                <w:szCs w:val="18"/>
              </w:rPr>
              <w:noBreakHyphen/>
              <w:t>LT)]</w:t>
            </w:r>
          </w:p>
        </w:tc>
        <w:tc>
          <w:tcPr>
            <w:tcW w:w="1113" w:type="dxa"/>
            <w:tcBorders>
              <w:top w:val="single" w:sz="6" w:space="0" w:color="005E86"/>
              <w:bottom w:val="single" w:sz="6" w:space="0" w:color="005E86"/>
            </w:tcBorders>
          </w:tcPr>
          <w:p w14:paraId="18734C51"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color w:val="C00000"/>
                <w:sz w:val="18"/>
                <w:szCs w:val="18"/>
              </w:rPr>
            </w:pPr>
            <w:r w:rsidRPr="008F58BD">
              <w:rPr>
                <w:color w:val="C00000"/>
                <w:sz w:val="18"/>
                <w:szCs w:val="18"/>
              </w:rPr>
              <w:t>[Insert the date the variation was raised]</w:t>
            </w:r>
          </w:p>
        </w:tc>
        <w:tc>
          <w:tcPr>
            <w:tcW w:w="1432" w:type="dxa"/>
            <w:tcBorders>
              <w:top w:val="single" w:sz="6" w:space="0" w:color="005E86"/>
              <w:bottom w:val="single" w:sz="6" w:space="0" w:color="005E86"/>
            </w:tcBorders>
          </w:tcPr>
          <w:p w14:paraId="1A438C28"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color w:val="C00000"/>
                <w:sz w:val="18"/>
                <w:szCs w:val="18"/>
              </w:rPr>
            </w:pPr>
            <w:r w:rsidRPr="008F58BD">
              <w:rPr>
                <w:color w:val="C00000"/>
                <w:sz w:val="18"/>
                <w:szCs w:val="18"/>
              </w:rPr>
              <w:t>[Insert the status of the variation, i.e. in progress, agreed, rejected]</w:t>
            </w:r>
          </w:p>
        </w:tc>
        <w:tc>
          <w:tcPr>
            <w:tcW w:w="1260" w:type="dxa"/>
            <w:tcBorders>
              <w:top w:val="single" w:sz="6" w:space="0" w:color="005E86"/>
              <w:bottom w:val="single" w:sz="6" w:space="0" w:color="005E86"/>
            </w:tcBorders>
          </w:tcPr>
          <w:p w14:paraId="2C648E02"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color w:val="C00000"/>
                <w:sz w:val="18"/>
                <w:szCs w:val="18"/>
              </w:rPr>
            </w:pPr>
            <w:r w:rsidRPr="008F58BD">
              <w:rPr>
                <w:color w:val="C00000"/>
                <w:sz w:val="18"/>
                <w:szCs w:val="18"/>
              </w:rPr>
              <w:t>[Insert the date the variation was agreed or rejected]</w:t>
            </w:r>
          </w:p>
        </w:tc>
        <w:tc>
          <w:tcPr>
            <w:tcW w:w="1392" w:type="dxa"/>
            <w:tcBorders>
              <w:top w:val="single" w:sz="6" w:space="0" w:color="005E86"/>
              <w:bottom w:val="single" w:sz="6" w:space="0" w:color="005E86"/>
            </w:tcBorders>
          </w:tcPr>
          <w:p w14:paraId="28A8B466"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color w:val="C00000"/>
                <w:sz w:val="18"/>
                <w:szCs w:val="18"/>
              </w:rPr>
            </w:pPr>
            <w:r w:rsidRPr="008F58BD">
              <w:rPr>
                <w:color w:val="C00000"/>
                <w:sz w:val="18"/>
                <w:szCs w:val="18"/>
              </w:rPr>
              <w:t>[Insert additional comments here]</w:t>
            </w:r>
          </w:p>
        </w:tc>
      </w:tr>
      <w:tr w:rsidR="003F22EE" w:rsidRPr="008F58BD" w14:paraId="1D1EDBA8" w14:textId="77777777" w:rsidTr="00BE39F9">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tcPr>
          <w:p w14:paraId="66BB91A3" w14:textId="77777777" w:rsidR="003F22EE" w:rsidRPr="008F58BD" w:rsidRDefault="003F22EE" w:rsidP="00315827">
            <w:pPr>
              <w:pStyle w:val="TableText"/>
              <w:keepNext/>
              <w:keepLines/>
              <w:rPr>
                <w:sz w:val="18"/>
                <w:szCs w:val="18"/>
              </w:rPr>
            </w:pPr>
          </w:p>
        </w:tc>
        <w:tc>
          <w:tcPr>
            <w:tcW w:w="1806" w:type="dxa"/>
            <w:tcBorders>
              <w:top w:val="single" w:sz="6" w:space="0" w:color="005E86"/>
              <w:bottom w:val="single" w:sz="6" w:space="0" w:color="005E86"/>
            </w:tcBorders>
          </w:tcPr>
          <w:p w14:paraId="44CF0C55"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113" w:type="dxa"/>
            <w:tcBorders>
              <w:top w:val="single" w:sz="6" w:space="0" w:color="005E86"/>
              <w:bottom w:val="single" w:sz="6" w:space="0" w:color="005E86"/>
            </w:tcBorders>
          </w:tcPr>
          <w:p w14:paraId="5618E4DB"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432" w:type="dxa"/>
            <w:tcBorders>
              <w:top w:val="single" w:sz="6" w:space="0" w:color="005E86"/>
              <w:bottom w:val="single" w:sz="6" w:space="0" w:color="005E86"/>
            </w:tcBorders>
          </w:tcPr>
          <w:p w14:paraId="14108672"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260" w:type="dxa"/>
            <w:tcBorders>
              <w:top w:val="single" w:sz="6" w:space="0" w:color="005E86"/>
              <w:bottom w:val="single" w:sz="6" w:space="0" w:color="005E86"/>
            </w:tcBorders>
          </w:tcPr>
          <w:p w14:paraId="59027192"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392" w:type="dxa"/>
            <w:tcBorders>
              <w:top w:val="single" w:sz="6" w:space="0" w:color="005E86"/>
              <w:bottom w:val="single" w:sz="6" w:space="0" w:color="005E86"/>
            </w:tcBorders>
          </w:tcPr>
          <w:p w14:paraId="4DCBC3AE"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r>
      <w:tr w:rsidR="003F22EE" w:rsidRPr="008F58BD" w14:paraId="33C00C40" w14:textId="77777777" w:rsidTr="00C560D7">
        <w:trPr>
          <w:trHeight w:val="65"/>
        </w:trPr>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tcPr>
          <w:p w14:paraId="43DD6FA8" w14:textId="77777777" w:rsidR="003F22EE" w:rsidRPr="008F58BD" w:rsidRDefault="003F22EE" w:rsidP="00315827">
            <w:pPr>
              <w:pStyle w:val="TableText"/>
              <w:keepNext/>
              <w:keepLines/>
              <w:rPr>
                <w:sz w:val="18"/>
                <w:szCs w:val="18"/>
              </w:rPr>
            </w:pPr>
          </w:p>
        </w:tc>
        <w:tc>
          <w:tcPr>
            <w:tcW w:w="1806" w:type="dxa"/>
            <w:tcBorders>
              <w:top w:val="single" w:sz="6" w:space="0" w:color="005E86"/>
              <w:bottom w:val="single" w:sz="6" w:space="0" w:color="005E86"/>
            </w:tcBorders>
          </w:tcPr>
          <w:p w14:paraId="21115FA4"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113" w:type="dxa"/>
            <w:tcBorders>
              <w:top w:val="single" w:sz="6" w:space="0" w:color="005E86"/>
              <w:bottom w:val="single" w:sz="6" w:space="0" w:color="005E86"/>
            </w:tcBorders>
          </w:tcPr>
          <w:p w14:paraId="328EE7BA"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432" w:type="dxa"/>
            <w:tcBorders>
              <w:top w:val="single" w:sz="6" w:space="0" w:color="005E86"/>
              <w:bottom w:val="single" w:sz="6" w:space="0" w:color="005E86"/>
            </w:tcBorders>
          </w:tcPr>
          <w:p w14:paraId="2F5C998C"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260" w:type="dxa"/>
            <w:tcBorders>
              <w:top w:val="single" w:sz="6" w:space="0" w:color="005E86"/>
              <w:bottom w:val="single" w:sz="6" w:space="0" w:color="005E86"/>
            </w:tcBorders>
          </w:tcPr>
          <w:p w14:paraId="0E7B5492"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392" w:type="dxa"/>
            <w:tcBorders>
              <w:top w:val="single" w:sz="6" w:space="0" w:color="005E86"/>
              <w:bottom w:val="single" w:sz="6" w:space="0" w:color="005E86"/>
            </w:tcBorders>
          </w:tcPr>
          <w:p w14:paraId="2C682E2C"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r>
      <w:tr w:rsidR="003F22EE" w:rsidRPr="008F58BD" w14:paraId="213B650E" w14:textId="77777777" w:rsidTr="00BE39F9">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tcPr>
          <w:p w14:paraId="69A2CAEA" w14:textId="77777777" w:rsidR="003F22EE" w:rsidRPr="008F58BD" w:rsidRDefault="003F22EE" w:rsidP="00315827">
            <w:pPr>
              <w:pStyle w:val="TableText"/>
              <w:keepNext/>
              <w:keepLines/>
              <w:rPr>
                <w:sz w:val="18"/>
                <w:szCs w:val="18"/>
              </w:rPr>
            </w:pPr>
          </w:p>
        </w:tc>
        <w:tc>
          <w:tcPr>
            <w:tcW w:w="1806" w:type="dxa"/>
            <w:tcBorders>
              <w:top w:val="single" w:sz="6" w:space="0" w:color="005E86"/>
              <w:bottom w:val="single" w:sz="6" w:space="0" w:color="005E86"/>
            </w:tcBorders>
          </w:tcPr>
          <w:p w14:paraId="254F60C8"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113" w:type="dxa"/>
            <w:tcBorders>
              <w:top w:val="single" w:sz="6" w:space="0" w:color="005E86"/>
              <w:bottom w:val="single" w:sz="6" w:space="0" w:color="005E86"/>
            </w:tcBorders>
          </w:tcPr>
          <w:p w14:paraId="7140901A"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432" w:type="dxa"/>
            <w:tcBorders>
              <w:top w:val="single" w:sz="6" w:space="0" w:color="005E86"/>
              <w:bottom w:val="single" w:sz="6" w:space="0" w:color="005E86"/>
            </w:tcBorders>
          </w:tcPr>
          <w:p w14:paraId="54E51F2B"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260" w:type="dxa"/>
            <w:tcBorders>
              <w:top w:val="single" w:sz="6" w:space="0" w:color="005E86"/>
              <w:bottom w:val="single" w:sz="6" w:space="0" w:color="005E86"/>
            </w:tcBorders>
          </w:tcPr>
          <w:p w14:paraId="74E999D9"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392" w:type="dxa"/>
            <w:tcBorders>
              <w:top w:val="single" w:sz="6" w:space="0" w:color="005E86"/>
              <w:bottom w:val="single" w:sz="6" w:space="0" w:color="005E86"/>
            </w:tcBorders>
          </w:tcPr>
          <w:p w14:paraId="40C002E2"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r>
      <w:tr w:rsidR="003F22EE" w:rsidRPr="008F58BD" w14:paraId="072547DE" w14:textId="77777777" w:rsidTr="00BE39F9">
        <w:tc>
          <w:tcPr>
            <w:cnfStyle w:val="001000000000" w:firstRow="0" w:lastRow="0" w:firstColumn="1" w:lastColumn="0" w:oddVBand="0" w:evenVBand="0" w:oddHBand="0" w:evenHBand="0" w:firstRowFirstColumn="0" w:firstRowLastColumn="0" w:lastRowFirstColumn="0" w:lastRowLastColumn="0"/>
            <w:tcW w:w="1113" w:type="dxa"/>
            <w:tcBorders>
              <w:top w:val="single" w:sz="6" w:space="0" w:color="005E86"/>
              <w:bottom w:val="single" w:sz="6" w:space="0" w:color="005E86"/>
            </w:tcBorders>
          </w:tcPr>
          <w:p w14:paraId="7EA09277" w14:textId="77777777" w:rsidR="003F22EE" w:rsidRPr="008F58BD" w:rsidRDefault="003F22EE" w:rsidP="00315827">
            <w:pPr>
              <w:pStyle w:val="TableText"/>
              <w:keepNext/>
              <w:keepLines/>
              <w:rPr>
                <w:sz w:val="18"/>
                <w:szCs w:val="18"/>
              </w:rPr>
            </w:pPr>
          </w:p>
        </w:tc>
        <w:tc>
          <w:tcPr>
            <w:tcW w:w="1806" w:type="dxa"/>
            <w:tcBorders>
              <w:top w:val="single" w:sz="6" w:space="0" w:color="005E86"/>
              <w:bottom w:val="single" w:sz="6" w:space="0" w:color="005E86"/>
            </w:tcBorders>
          </w:tcPr>
          <w:p w14:paraId="711FCAE6"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113" w:type="dxa"/>
            <w:tcBorders>
              <w:top w:val="single" w:sz="6" w:space="0" w:color="005E86"/>
              <w:bottom w:val="single" w:sz="6" w:space="0" w:color="005E86"/>
            </w:tcBorders>
          </w:tcPr>
          <w:p w14:paraId="6BB7DA81"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432" w:type="dxa"/>
            <w:tcBorders>
              <w:top w:val="single" w:sz="6" w:space="0" w:color="005E86"/>
              <w:bottom w:val="single" w:sz="6" w:space="0" w:color="005E86"/>
            </w:tcBorders>
          </w:tcPr>
          <w:p w14:paraId="074677EF"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260" w:type="dxa"/>
            <w:tcBorders>
              <w:top w:val="single" w:sz="6" w:space="0" w:color="005E86"/>
              <w:bottom w:val="single" w:sz="6" w:space="0" w:color="005E86"/>
            </w:tcBorders>
          </w:tcPr>
          <w:p w14:paraId="3573C30C"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c>
          <w:tcPr>
            <w:tcW w:w="1392" w:type="dxa"/>
            <w:tcBorders>
              <w:top w:val="single" w:sz="6" w:space="0" w:color="005E86"/>
              <w:bottom w:val="single" w:sz="6" w:space="0" w:color="005E86"/>
            </w:tcBorders>
          </w:tcPr>
          <w:p w14:paraId="350E782E" w14:textId="77777777" w:rsidR="003F22EE" w:rsidRPr="008F58BD" w:rsidRDefault="003F22EE" w:rsidP="00315827">
            <w:pPr>
              <w:pStyle w:val="TableText"/>
              <w:keepNext/>
              <w:keepLines/>
              <w:cnfStyle w:val="000000000000" w:firstRow="0" w:lastRow="0" w:firstColumn="0" w:lastColumn="0" w:oddVBand="0" w:evenVBand="0" w:oddHBand="0" w:evenHBand="0" w:firstRowFirstColumn="0" w:firstRowLastColumn="0" w:lastRowFirstColumn="0" w:lastRowLastColumn="0"/>
              <w:rPr>
                <w:sz w:val="18"/>
                <w:szCs w:val="18"/>
              </w:rPr>
            </w:pPr>
          </w:p>
        </w:tc>
      </w:tr>
    </w:tbl>
    <w:p w14:paraId="3C42CA3E" w14:textId="77777777" w:rsidR="003F22EE" w:rsidRDefault="003F22EE" w:rsidP="00315827">
      <w:pPr>
        <w:keepNext/>
        <w:keepLines/>
      </w:pPr>
    </w:p>
    <w:p w14:paraId="46D7F608" w14:textId="7A51CF33" w:rsidR="00BE39F9" w:rsidRDefault="003F22EE" w:rsidP="003F22EE">
      <w:r w:rsidRPr="004360A2">
        <w:t xml:space="preserve">The </w:t>
      </w:r>
      <w:r w:rsidR="00602D6B">
        <w:t>Contract Manager</w:t>
      </w:r>
      <w:r w:rsidRPr="004360A2">
        <w:t xml:space="preserve"> </w:t>
      </w:r>
      <w:r w:rsidR="00BE39F9">
        <w:t xml:space="preserve">must </w:t>
      </w:r>
      <w:r w:rsidRPr="004360A2">
        <w:t xml:space="preserve">review the </w:t>
      </w:r>
      <w:r>
        <w:t>CMP</w:t>
      </w:r>
      <w:r w:rsidRPr="004360A2">
        <w:t xml:space="preserve"> on a regular basis to ensure that it continues to reflect services provided. </w:t>
      </w:r>
    </w:p>
    <w:p w14:paraId="57C56FFE" w14:textId="77777777" w:rsidR="00BE39F9" w:rsidRDefault="00BE39F9" w:rsidP="003F22EE"/>
    <w:p w14:paraId="69558802" w14:textId="3F77B732" w:rsidR="003F22EE" w:rsidRDefault="003F22EE" w:rsidP="003F22EE">
      <w:r w:rsidRPr="004360A2">
        <w:t xml:space="preserve">Where changes to existing services or processes are identified and subsequently approved, the guide will be amended. The </w:t>
      </w:r>
      <w:r w:rsidR="00602D6B">
        <w:t>Contract Manager</w:t>
      </w:r>
      <w:r w:rsidRPr="004360A2">
        <w:t xml:space="preserve"> </w:t>
      </w:r>
      <w:r w:rsidR="00BE39F9">
        <w:t>must</w:t>
      </w:r>
      <w:r w:rsidR="00E53ED6">
        <w:t xml:space="preserve"> </w:t>
      </w:r>
      <w:r w:rsidRPr="004360A2">
        <w:t>ensure this document is maintained and published as directed and version control is up to date.</w:t>
      </w:r>
    </w:p>
    <w:p w14:paraId="7A36D702" w14:textId="77777777" w:rsidR="00E911EB" w:rsidRDefault="00E911EB" w:rsidP="003F22EE">
      <w:pPr>
        <w:sectPr w:rsidR="00E911EB" w:rsidSect="0004676D">
          <w:headerReference w:type="even" r:id="rId10"/>
          <w:headerReference w:type="default" r:id="rId11"/>
          <w:footerReference w:type="even" r:id="rId12"/>
          <w:footerReference w:type="default" r:id="rId13"/>
          <w:headerReference w:type="first" r:id="rId14"/>
          <w:footerReference w:type="first" r:id="rId15"/>
          <w:pgSz w:w="11900" w:h="16840" w:code="9"/>
          <w:pgMar w:top="1440" w:right="1457" w:bottom="1440" w:left="1440" w:header="0" w:footer="142" w:gutter="0"/>
          <w:cols w:space="720"/>
          <w:titlePg/>
          <w:docGrid w:linePitch="360"/>
        </w:sectPr>
      </w:pPr>
    </w:p>
    <w:p w14:paraId="4195EB89" w14:textId="77777777" w:rsidR="00E911EB" w:rsidRPr="00A053D3" w:rsidRDefault="00E911EB" w:rsidP="00A053D3">
      <w:pPr>
        <w:pStyle w:val="Heading1"/>
        <w:numPr>
          <w:ilvl w:val="0"/>
          <w:numId w:val="0"/>
        </w:numPr>
        <w:spacing w:before="120" w:after="120"/>
        <w:rPr>
          <w:szCs w:val="40"/>
        </w:rPr>
      </w:pPr>
      <w:bookmarkStart w:id="31" w:name="_Toc388621872"/>
      <w:r w:rsidRPr="00A053D3">
        <w:rPr>
          <w:szCs w:val="40"/>
        </w:rPr>
        <w:lastRenderedPageBreak/>
        <w:t>APPENDIX A – ROLES AND RESPONSIBILITIES</w:t>
      </w:r>
      <w:bookmarkEnd w:id="31"/>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57" w:type="dxa"/>
          <w:left w:w="119" w:type="dxa"/>
          <w:bottom w:w="28" w:type="dxa"/>
          <w:right w:w="119" w:type="dxa"/>
        </w:tblCellMar>
        <w:tblLook w:val="01E0" w:firstRow="1" w:lastRow="1" w:firstColumn="1" w:lastColumn="1" w:noHBand="0" w:noVBand="0"/>
      </w:tblPr>
      <w:tblGrid>
        <w:gridCol w:w="2263"/>
        <w:gridCol w:w="4665"/>
        <w:gridCol w:w="1769"/>
        <w:gridCol w:w="1769"/>
        <w:gridCol w:w="1769"/>
        <w:gridCol w:w="1757"/>
      </w:tblGrid>
      <w:tr w:rsidR="00E911EB" w14:paraId="118EF7AA" w14:textId="77777777" w:rsidTr="00A053D3">
        <w:trPr>
          <w:cantSplit/>
          <w:tblHeader/>
        </w:trPr>
        <w:tc>
          <w:tcPr>
            <w:tcW w:w="809" w:type="pct"/>
            <w:shd w:val="clear" w:color="auto" w:fill="003E69"/>
          </w:tcPr>
          <w:p w14:paraId="2F79B12D" w14:textId="77777777" w:rsidR="00E911EB" w:rsidRPr="00A053D3" w:rsidRDefault="00E911EB" w:rsidP="00E911EB">
            <w:pPr>
              <w:pStyle w:val="Tableheadings"/>
              <w:rPr>
                <w:rFonts w:asciiTheme="minorHAnsi" w:hAnsiTheme="minorHAnsi" w:cstheme="minorHAnsi"/>
                <w:szCs w:val="24"/>
              </w:rPr>
            </w:pPr>
          </w:p>
        </w:tc>
        <w:tc>
          <w:tcPr>
            <w:tcW w:w="1667" w:type="pct"/>
            <w:shd w:val="clear" w:color="auto" w:fill="003E69"/>
          </w:tcPr>
          <w:p w14:paraId="6A8ECCFC" w14:textId="77777777" w:rsidR="00E911EB" w:rsidRPr="00A053D3" w:rsidRDefault="00E911EB" w:rsidP="00E911EB">
            <w:pPr>
              <w:pStyle w:val="Tableheadings"/>
              <w:rPr>
                <w:rFonts w:asciiTheme="minorHAnsi" w:hAnsiTheme="minorHAnsi" w:cstheme="minorHAnsi"/>
                <w:b w:val="0"/>
                <w:szCs w:val="24"/>
              </w:rPr>
            </w:pPr>
          </w:p>
        </w:tc>
        <w:tc>
          <w:tcPr>
            <w:tcW w:w="632" w:type="pct"/>
            <w:shd w:val="clear" w:color="auto" w:fill="003E69"/>
          </w:tcPr>
          <w:p w14:paraId="035ABDE3" w14:textId="77777777" w:rsidR="00E911EB" w:rsidRPr="00A053D3" w:rsidRDefault="00E911EB" w:rsidP="00E911EB">
            <w:pPr>
              <w:pStyle w:val="Tableheadings"/>
              <w:rPr>
                <w:rFonts w:asciiTheme="minorHAnsi" w:hAnsiTheme="minorHAnsi" w:cstheme="minorHAnsi"/>
                <w:szCs w:val="24"/>
              </w:rPr>
            </w:pPr>
            <w:r w:rsidRPr="00A053D3">
              <w:rPr>
                <w:rFonts w:asciiTheme="minorHAnsi" w:hAnsiTheme="minorHAnsi" w:cstheme="minorHAnsi"/>
                <w:szCs w:val="24"/>
              </w:rPr>
              <w:t>Responsible</w:t>
            </w:r>
          </w:p>
        </w:tc>
        <w:tc>
          <w:tcPr>
            <w:tcW w:w="632" w:type="pct"/>
            <w:shd w:val="clear" w:color="auto" w:fill="003E69"/>
          </w:tcPr>
          <w:p w14:paraId="4B3354E0" w14:textId="77777777" w:rsidR="00E911EB" w:rsidRPr="00A053D3" w:rsidRDefault="00E911EB" w:rsidP="00E911EB">
            <w:pPr>
              <w:pStyle w:val="Tableheadings"/>
              <w:rPr>
                <w:rFonts w:asciiTheme="minorHAnsi" w:hAnsiTheme="minorHAnsi" w:cstheme="minorHAnsi"/>
                <w:szCs w:val="24"/>
              </w:rPr>
            </w:pPr>
            <w:r w:rsidRPr="00A053D3">
              <w:rPr>
                <w:rFonts w:asciiTheme="minorHAnsi" w:hAnsiTheme="minorHAnsi" w:cstheme="minorHAnsi"/>
                <w:szCs w:val="24"/>
              </w:rPr>
              <w:t>Accountable</w:t>
            </w:r>
          </w:p>
        </w:tc>
        <w:tc>
          <w:tcPr>
            <w:tcW w:w="632" w:type="pct"/>
            <w:shd w:val="clear" w:color="auto" w:fill="003E69"/>
          </w:tcPr>
          <w:p w14:paraId="0B4C040C" w14:textId="77777777" w:rsidR="00E911EB" w:rsidRPr="00A053D3" w:rsidRDefault="00E911EB" w:rsidP="00E911EB">
            <w:pPr>
              <w:pStyle w:val="Tableheadings"/>
              <w:rPr>
                <w:rFonts w:asciiTheme="minorHAnsi" w:hAnsiTheme="minorHAnsi" w:cstheme="minorHAnsi"/>
                <w:szCs w:val="24"/>
              </w:rPr>
            </w:pPr>
            <w:r w:rsidRPr="00A053D3">
              <w:rPr>
                <w:rFonts w:asciiTheme="minorHAnsi" w:hAnsiTheme="minorHAnsi" w:cstheme="minorHAnsi"/>
                <w:szCs w:val="24"/>
              </w:rPr>
              <w:t>Consulted</w:t>
            </w:r>
          </w:p>
        </w:tc>
        <w:tc>
          <w:tcPr>
            <w:tcW w:w="628" w:type="pct"/>
            <w:shd w:val="clear" w:color="auto" w:fill="003E69"/>
          </w:tcPr>
          <w:p w14:paraId="7E43FEB2" w14:textId="77777777" w:rsidR="00E911EB" w:rsidRPr="00A053D3" w:rsidRDefault="00E911EB" w:rsidP="00E911EB">
            <w:pPr>
              <w:pStyle w:val="Tableheadings"/>
              <w:rPr>
                <w:rFonts w:asciiTheme="minorHAnsi" w:hAnsiTheme="minorHAnsi" w:cstheme="minorHAnsi"/>
                <w:szCs w:val="24"/>
              </w:rPr>
            </w:pPr>
            <w:r w:rsidRPr="00A053D3">
              <w:rPr>
                <w:rFonts w:asciiTheme="minorHAnsi" w:hAnsiTheme="minorHAnsi" w:cstheme="minorHAnsi"/>
                <w:szCs w:val="24"/>
              </w:rPr>
              <w:t>Informed</w:t>
            </w:r>
          </w:p>
        </w:tc>
      </w:tr>
      <w:tr w:rsidR="00E911EB" w:rsidRPr="00424D26" w14:paraId="4953F206" w14:textId="77777777" w:rsidTr="00A053D3">
        <w:trPr>
          <w:cantSplit/>
        </w:trPr>
        <w:tc>
          <w:tcPr>
            <w:tcW w:w="809" w:type="pct"/>
            <w:vMerge w:val="restart"/>
            <w:shd w:val="clear" w:color="auto" w:fill="E6E6E6"/>
          </w:tcPr>
          <w:p w14:paraId="34BFF81F"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Contract administration</w:t>
            </w:r>
          </w:p>
          <w:p w14:paraId="439E7C0D" w14:textId="77777777" w:rsidR="00E911EB" w:rsidRPr="00A053D3" w:rsidRDefault="00E911EB" w:rsidP="00E911EB">
            <w:pPr>
              <w:pStyle w:val="Tabletext0"/>
              <w:rPr>
                <w:rFonts w:asciiTheme="minorHAnsi" w:hAnsiTheme="minorHAnsi" w:cstheme="minorHAnsi"/>
                <w:b/>
                <w:i/>
                <w:sz w:val="24"/>
                <w:szCs w:val="24"/>
              </w:rPr>
            </w:pPr>
            <w:r w:rsidRPr="00A053D3">
              <w:rPr>
                <w:rFonts w:asciiTheme="minorHAnsi" w:hAnsiTheme="minorHAnsi" w:cstheme="minorHAnsi"/>
                <w:b/>
                <w:sz w:val="24"/>
                <w:szCs w:val="24"/>
              </w:rPr>
              <w:t>(mandatory)</w:t>
            </w:r>
          </w:p>
        </w:tc>
        <w:tc>
          <w:tcPr>
            <w:tcW w:w="1667" w:type="pct"/>
            <w:shd w:val="clear" w:color="auto" w:fill="auto"/>
          </w:tcPr>
          <w:p w14:paraId="3209E0CE"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Update contract database</w:t>
            </w:r>
          </w:p>
        </w:tc>
        <w:tc>
          <w:tcPr>
            <w:tcW w:w="632" w:type="pct"/>
          </w:tcPr>
          <w:p w14:paraId="40020FC2"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2A2365E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2B096CB8"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239C96DA"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315DDE9A" w14:textId="77777777" w:rsidTr="00A053D3">
        <w:trPr>
          <w:cantSplit/>
        </w:trPr>
        <w:tc>
          <w:tcPr>
            <w:tcW w:w="809" w:type="pct"/>
            <w:vMerge/>
            <w:shd w:val="clear" w:color="auto" w:fill="E6E6E6"/>
          </w:tcPr>
          <w:p w14:paraId="3478BF4D" w14:textId="77777777" w:rsidR="00E911EB" w:rsidRPr="00A053D3" w:rsidRDefault="00E911EB" w:rsidP="00E911EB">
            <w:pPr>
              <w:pStyle w:val="Tabletext0"/>
              <w:rPr>
                <w:rFonts w:asciiTheme="minorHAnsi" w:hAnsiTheme="minorHAnsi" w:cstheme="minorHAnsi"/>
                <w:b/>
                <w:i/>
                <w:sz w:val="24"/>
                <w:szCs w:val="24"/>
              </w:rPr>
            </w:pPr>
          </w:p>
        </w:tc>
        <w:tc>
          <w:tcPr>
            <w:tcW w:w="1667" w:type="pct"/>
            <w:shd w:val="clear" w:color="auto" w:fill="auto"/>
          </w:tcPr>
          <w:p w14:paraId="174FAEC3"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Communicate contract changes</w:t>
            </w:r>
          </w:p>
        </w:tc>
        <w:tc>
          <w:tcPr>
            <w:tcW w:w="632" w:type="pct"/>
          </w:tcPr>
          <w:p w14:paraId="66F034BF"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28246F4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18CE0C94"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33C54110"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19C5476C" w14:textId="77777777" w:rsidTr="00A053D3">
        <w:trPr>
          <w:cantSplit/>
        </w:trPr>
        <w:tc>
          <w:tcPr>
            <w:tcW w:w="809" w:type="pct"/>
            <w:vMerge/>
            <w:shd w:val="clear" w:color="auto" w:fill="E6E6E6"/>
          </w:tcPr>
          <w:p w14:paraId="793180F9" w14:textId="77777777" w:rsidR="00E911EB" w:rsidRPr="00A053D3" w:rsidRDefault="00E911EB" w:rsidP="00E911EB">
            <w:pPr>
              <w:pStyle w:val="Tabletext0"/>
              <w:rPr>
                <w:rFonts w:asciiTheme="minorHAnsi" w:hAnsiTheme="minorHAnsi" w:cstheme="minorHAnsi"/>
                <w:b/>
                <w:i/>
                <w:sz w:val="24"/>
                <w:szCs w:val="24"/>
              </w:rPr>
            </w:pPr>
          </w:p>
        </w:tc>
        <w:tc>
          <w:tcPr>
            <w:tcW w:w="1667" w:type="pct"/>
            <w:shd w:val="clear" w:color="auto" w:fill="auto"/>
          </w:tcPr>
          <w:p w14:paraId="7B2DD826"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Manage contract reporting</w:t>
            </w:r>
          </w:p>
        </w:tc>
        <w:tc>
          <w:tcPr>
            <w:tcW w:w="632" w:type="pct"/>
          </w:tcPr>
          <w:p w14:paraId="28CA2836"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6E756393"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2879F4F1"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69B682D0"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43399892" w14:textId="77777777" w:rsidTr="00A053D3">
        <w:trPr>
          <w:cantSplit/>
        </w:trPr>
        <w:tc>
          <w:tcPr>
            <w:tcW w:w="809" w:type="pct"/>
            <w:vMerge w:val="restart"/>
            <w:shd w:val="clear" w:color="auto" w:fill="E6E6E6"/>
          </w:tcPr>
          <w:p w14:paraId="4051B641"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Contract management</w:t>
            </w:r>
          </w:p>
          <w:p w14:paraId="19C9A20C"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(mandatory)</w:t>
            </w:r>
          </w:p>
        </w:tc>
        <w:tc>
          <w:tcPr>
            <w:tcW w:w="1667" w:type="pct"/>
            <w:shd w:val="clear" w:color="auto" w:fill="auto"/>
          </w:tcPr>
          <w:p w14:paraId="675A764E"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Own contract through life</w:t>
            </w:r>
          </w:p>
        </w:tc>
        <w:tc>
          <w:tcPr>
            <w:tcW w:w="632" w:type="pct"/>
          </w:tcPr>
          <w:p w14:paraId="14798746"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1547425A"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69C939D4"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67BC70A0"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2644CF4E" w14:textId="77777777" w:rsidTr="00A053D3">
        <w:trPr>
          <w:cantSplit/>
        </w:trPr>
        <w:tc>
          <w:tcPr>
            <w:tcW w:w="809" w:type="pct"/>
            <w:vMerge/>
            <w:shd w:val="clear" w:color="auto" w:fill="E6E6E6"/>
          </w:tcPr>
          <w:p w14:paraId="139EE8D7" w14:textId="77777777" w:rsidR="00E911EB" w:rsidRPr="00A053D3" w:rsidRDefault="00E911EB" w:rsidP="00E911EB">
            <w:pPr>
              <w:pStyle w:val="Tabletext0"/>
              <w:rPr>
                <w:rFonts w:asciiTheme="minorHAnsi" w:hAnsiTheme="minorHAnsi" w:cstheme="minorHAnsi"/>
                <w:b/>
                <w:sz w:val="24"/>
                <w:szCs w:val="24"/>
              </w:rPr>
            </w:pPr>
          </w:p>
        </w:tc>
        <w:tc>
          <w:tcPr>
            <w:tcW w:w="1667" w:type="pct"/>
            <w:shd w:val="clear" w:color="auto" w:fill="auto"/>
          </w:tcPr>
          <w:p w14:paraId="525744BD"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Ongoing management of supply</w:t>
            </w:r>
          </w:p>
        </w:tc>
        <w:tc>
          <w:tcPr>
            <w:tcW w:w="632" w:type="pct"/>
          </w:tcPr>
          <w:p w14:paraId="78F4EF2F"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6788C6D2"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05406419"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124CC596"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53DBA0FC" w14:textId="77777777" w:rsidTr="00A053D3">
        <w:trPr>
          <w:cantSplit/>
        </w:trPr>
        <w:tc>
          <w:tcPr>
            <w:tcW w:w="809" w:type="pct"/>
            <w:vMerge/>
            <w:shd w:val="clear" w:color="auto" w:fill="E6E6E6"/>
          </w:tcPr>
          <w:p w14:paraId="38D1A593" w14:textId="77777777" w:rsidR="00E911EB" w:rsidRPr="00A053D3" w:rsidRDefault="00E911EB" w:rsidP="00E911EB">
            <w:pPr>
              <w:pStyle w:val="Tabletext0"/>
              <w:rPr>
                <w:rFonts w:asciiTheme="minorHAnsi" w:hAnsiTheme="minorHAnsi" w:cstheme="minorHAnsi"/>
                <w:b/>
                <w:sz w:val="24"/>
                <w:szCs w:val="24"/>
              </w:rPr>
            </w:pPr>
          </w:p>
        </w:tc>
        <w:tc>
          <w:tcPr>
            <w:tcW w:w="1667" w:type="pct"/>
            <w:shd w:val="clear" w:color="auto" w:fill="auto"/>
          </w:tcPr>
          <w:p w14:paraId="5DC9C1C1"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Approve contract variations</w:t>
            </w:r>
          </w:p>
        </w:tc>
        <w:tc>
          <w:tcPr>
            <w:tcW w:w="632" w:type="pct"/>
          </w:tcPr>
          <w:p w14:paraId="201B02A6"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4741659C"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32E3DA34"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6A36D022"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6BC9B0D2" w14:textId="77777777" w:rsidTr="00A053D3">
        <w:trPr>
          <w:cantSplit/>
        </w:trPr>
        <w:tc>
          <w:tcPr>
            <w:tcW w:w="809" w:type="pct"/>
            <w:vMerge/>
            <w:shd w:val="clear" w:color="auto" w:fill="E6E6E6"/>
          </w:tcPr>
          <w:p w14:paraId="2BBBCE52" w14:textId="77777777" w:rsidR="00E911EB" w:rsidRPr="00A053D3" w:rsidRDefault="00E911EB" w:rsidP="00E911EB">
            <w:pPr>
              <w:pStyle w:val="Tabletext0"/>
              <w:rPr>
                <w:rFonts w:asciiTheme="minorHAnsi" w:hAnsiTheme="minorHAnsi" w:cstheme="minorHAnsi"/>
                <w:b/>
                <w:sz w:val="24"/>
                <w:szCs w:val="24"/>
              </w:rPr>
            </w:pPr>
          </w:p>
        </w:tc>
        <w:tc>
          <w:tcPr>
            <w:tcW w:w="1667" w:type="pct"/>
            <w:shd w:val="clear" w:color="auto" w:fill="auto"/>
          </w:tcPr>
          <w:p w14:paraId="5EE6F368"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Contract extensions, renewals or terminations</w:t>
            </w:r>
          </w:p>
        </w:tc>
        <w:tc>
          <w:tcPr>
            <w:tcW w:w="632" w:type="pct"/>
          </w:tcPr>
          <w:p w14:paraId="5D14D1E5"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02C5145D"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5DAAE2EA"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7FD00E83"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2A43F0A2" w14:textId="77777777" w:rsidTr="00A053D3">
        <w:trPr>
          <w:cantSplit/>
        </w:trPr>
        <w:tc>
          <w:tcPr>
            <w:tcW w:w="809" w:type="pct"/>
            <w:vMerge w:val="restart"/>
            <w:shd w:val="clear" w:color="auto" w:fill="E6E6E6"/>
          </w:tcPr>
          <w:p w14:paraId="33916499"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Performance delivery</w:t>
            </w:r>
          </w:p>
          <w:p w14:paraId="6BCD023E"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(mandatory)</w:t>
            </w:r>
          </w:p>
        </w:tc>
        <w:tc>
          <w:tcPr>
            <w:tcW w:w="1667" w:type="pct"/>
            <w:shd w:val="clear" w:color="auto" w:fill="auto"/>
          </w:tcPr>
          <w:p w14:paraId="32DBFB5C"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Manage operational delivery</w:t>
            </w:r>
          </w:p>
        </w:tc>
        <w:tc>
          <w:tcPr>
            <w:tcW w:w="632" w:type="pct"/>
          </w:tcPr>
          <w:p w14:paraId="3C46D58F"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047BA053"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15C24DAC"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5A2A77D4"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64DEB9CF" w14:textId="77777777" w:rsidTr="00A053D3">
        <w:trPr>
          <w:cantSplit/>
        </w:trPr>
        <w:tc>
          <w:tcPr>
            <w:tcW w:w="809" w:type="pct"/>
            <w:vMerge/>
            <w:shd w:val="clear" w:color="auto" w:fill="E6E6E6"/>
          </w:tcPr>
          <w:p w14:paraId="0B7350EB" w14:textId="77777777" w:rsidR="00E911EB" w:rsidRPr="00A053D3" w:rsidRDefault="00E911EB" w:rsidP="00E911EB">
            <w:pPr>
              <w:pStyle w:val="Tabletext0"/>
              <w:rPr>
                <w:rFonts w:asciiTheme="minorHAnsi" w:hAnsiTheme="minorHAnsi" w:cstheme="minorHAnsi"/>
                <w:b/>
                <w:sz w:val="24"/>
                <w:szCs w:val="24"/>
              </w:rPr>
            </w:pPr>
          </w:p>
        </w:tc>
        <w:tc>
          <w:tcPr>
            <w:tcW w:w="1667" w:type="pct"/>
            <w:shd w:val="clear" w:color="auto" w:fill="auto"/>
          </w:tcPr>
          <w:p w14:paraId="61F40795"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Collate SLA/KPI outcomes</w:t>
            </w:r>
          </w:p>
        </w:tc>
        <w:tc>
          <w:tcPr>
            <w:tcW w:w="632" w:type="pct"/>
          </w:tcPr>
          <w:p w14:paraId="69D3D284" w14:textId="77777777" w:rsidR="00E911EB" w:rsidRPr="00A053D3" w:rsidRDefault="00E911EB" w:rsidP="00E911EB">
            <w:pPr>
              <w:pStyle w:val="Tabletext0"/>
              <w:jc w:val="center"/>
              <w:rPr>
                <w:rFonts w:asciiTheme="minorHAnsi" w:hAnsiTheme="minorHAnsi" w:cstheme="minorHAnsi"/>
                <w:sz w:val="24"/>
                <w:szCs w:val="24"/>
              </w:rPr>
            </w:pPr>
          </w:p>
        </w:tc>
        <w:tc>
          <w:tcPr>
            <w:tcW w:w="632" w:type="pct"/>
            <w:shd w:val="clear" w:color="auto" w:fill="auto"/>
          </w:tcPr>
          <w:p w14:paraId="7E4007A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Pr>
          <w:p w14:paraId="7972EC4E"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Pr>
          <w:p w14:paraId="48E06DBD"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619B8C84" w14:textId="77777777" w:rsidTr="00A053D3">
        <w:trPr>
          <w:cantSplit/>
        </w:trPr>
        <w:tc>
          <w:tcPr>
            <w:tcW w:w="809" w:type="pct"/>
            <w:vMerge/>
            <w:tcBorders>
              <w:bottom w:val="single" w:sz="4" w:space="0" w:color="C0C0C0"/>
            </w:tcBorders>
            <w:shd w:val="clear" w:color="auto" w:fill="E6E6E6"/>
          </w:tcPr>
          <w:p w14:paraId="4F8B2559" w14:textId="77777777" w:rsidR="00E911EB" w:rsidRPr="00A053D3" w:rsidRDefault="00E911EB" w:rsidP="00E911EB">
            <w:pPr>
              <w:pStyle w:val="Tabletext0"/>
              <w:rPr>
                <w:rFonts w:asciiTheme="minorHAnsi" w:hAnsiTheme="minorHAnsi" w:cstheme="minorHAnsi"/>
                <w:b/>
                <w:sz w:val="24"/>
                <w:szCs w:val="24"/>
              </w:rPr>
            </w:pPr>
          </w:p>
        </w:tc>
        <w:tc>
          <w:tcPr>
            <w:tcW w:w="1667" w:type="pct"/>
            <w:tcBorders>
              <w:top w:val="single" w:sz="4" w:space="0" w:color="C0C0C0"/>
              <w:bottom w:val="single" w:sz="4" w:space="0" w:color="C0C0C0"/>
              <w:right w:val="single" w:sz="4" w:space="0" w:color="C0C0C0"/>
              <w:tl2br w:val="nil"/>
              <w:tr2bl w:val="nil"/>
            </w:tcBorders>
            <w:shd w:val="clear" w:color="auto" w:fill="auto"/>
          </w:tcPr>
          <w:p w14:paraId="2824976F"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Lead supplier performance reviews</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1ED2377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01A6CEA3"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77520719"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20E739A7"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403C9739" w14:textId="77777777" w:rsidTr="00A053D3">
        <w:trPr>
          <w:cantSplit/>
        </w:trPr>
        <w:tc>
          <w:tcPr>
            <w:tcW w:w="809" w:type="pct"/>
            <w:vMerge w:val="restart"/>
            <w:tcBorders>
              <w:top w:val="single" w:sz="4" w:space="0" w:color="C0C0C0"/>
              <w:left w:val="single" w:sz="4" w:space="0" w:color="C0C0C0"/>
              <w:right w:val="single" w:sz="4" w:space="0" w:color="C0C0C0"/>
              <w:tl2br w:val="nil"/>
              <w:tr2bl w:val="nil"/>
            </w:tcBorders>
            <w:shd w:val="clear" w:color="auto" w:fill="E6E6E6"/>
          </w:tcPr>
          <w:p w14:paraId="276A7D6B"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 xml:space="preserve">Service quality </w:t>
            </w:r>
          </w:p>
          <w:p w14:paraId="3B5A4711"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(if relevant)</w:t>
            </w: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11651ECF"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Check service quality</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6F5BB78C"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2C9D7996"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304E2F8F"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4283400A"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2DE1BEF4" w14:textId="77777777" w:rsidTr="00A053D3">
        <w:trPr>
          <w:cantSplit/>
        </w:trPr>
        <w:tc>
          <w:tcPr>
            <w:tcW w:w="809" w:type="pct"/>
            <w:vMerge/>
            <w:tcBorders>
              <w:left w:val="single" w:sz="4" w:space="0" w:color="C0C0C0"/>
              <w:right w:val="single" w:sz="4" w:space="0" w:color="C0C0C0"/>
              <w:tl2br w:val="nil"/>
              <w:tr2bl w:val="nil"/>
            </w:tcBorders>
            <w:shd w:val="clear" w:color="auto" w:fill="E6E6E6"/>
          </w:tcPr>
          <w:p w14:paraId="6F824C82" w14:textId="77777777" w:rsidR="00E911EB" w:rsidRPr="00A053D3" w:rsidRDefault="00E911EB" w:rsidP="00E911EB">
            <w:pPr>
              <w:pStyle w:val="Tabletext0"/>
              <w:rPr>
                <w:rFonts w:asciiTheme="minorHAnsi" w:hAnsiTheme="minorHAnsi" w:cstheme="minorHAnsi"/>
                <w:b/>
                <w:sz w:val="24"/>
                <w:szCs w:val="24"/>
              </w:rPr>
            </w:pP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74BDF928"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Maintain specifications</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370C5CF5"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7056EC5B"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51B65897"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5B718AAC"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0B2E358D" w14:textId="77777777" w:rsidTr="00A053D3">
        <w:trPr>
          <w:cantSplit/>
        </w:trPr>
        <w:tc>
          <w:tcPr>
            <w:tcW w:w="809" w:type="pct"/>
            <w:vMerge/>
            <w:tcBorders>
              <w:left w:val="single" w:sz="4" w:space="0" w:color="C0C0C0"/>
              <w:bottom w:val="single" w:sz="4" w:space="0" w:color="C0C0C0"/>
              <w:right w:val="single" w:sz="4" w:space="0" w:color="C0C0C0"/>
              <w:tl2br w:val="nil"/>
              <w:tr2bl w:val="nil"/>
            </w:tcBorders>
            <w:shd w:val="clear" w:color="auto" w:fill="E6E6E6"/>
          </w:tcPr>
          <w:p w14:paraId="486761A5" w14:textId="77777777" w:rsidR="00E911EB" w:rsidRPr="00A053D3" w:rsidRDefault="00E911EB" w:rsidP="00E911EB">
            <w:pPr>
              <w:pStyle w:val="Tabletext0"/>
              <w:rPr>
                <w:rFonts w:asciiTheme="minorHAnsi" w:hAnsiTheme="minorHAnsi" w:cstheme="minorHAnsi"/>
                <w:b/>
                <w:sz w:val="24"/>
                <w:szCs w:val="24"/>
              </w:rPr>
            </w:pP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4119C9F6"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Approve alternate work methods</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1565C61A"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7C6D7DDA"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0F820D0F"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0B3BAB7B"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3DDC598F" w14:textId="77777777" w:rsidTr="00A053D3">
        <w:trPr>
          <w:cantSplit/>
        </w:trPr>
        <w:tc>
          <w:tcPr>
            <w:tcW w:w="809" w:type="pct"/>
            <w:vMerge w:val="restart"/>
            <w:tcBorders>
              <w:top w:val="single" w:sz="4" w:space="0" w:color="C0C0C0"/>
              <w:left w:val="single" w:sz="4" w:space="0" w:color="C0C0C0"/>
              <w:right w:val="single" w:sz="4" w:space="0" w:color="C0C0C0"/>
              <w:tl2br w:val="nil"/>
              <w:tr2bl w:val="nil"/>
            </w:tcBorders>
            <w:shd w:val="clear" w:color="auto" w:fill="E6E6E6"/>
          </w:tcPr>
          <w:p w14:paraId="06C9079E"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 xml:space="preserve">Governance framework </w:t>
            </w:r>
            <w:r w:rsidRPr="00A053D3">
              <w:rPr>
                <w:rFonts w:asciiTheme="minorHAnsi" w:hAnsiTheme="minorHAnsi" w:cstheme="minorHAnsi"/>
                <w:b/>
                <w:sz w:val="24"/>
                <w:szCs w:val="24"/>
              </w:rPr>
              <w:br/>
              <w:t>(if relevant)</w:t>
            </w: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6935DE03"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Chair Steering Committee</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5292F9F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6B8C99F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0BFBE178"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59055D62"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16C4FB5F" w14:textId="77777777" w:rsidTr="00A053D3">
        <w:trPr>
          <w:cantSplit/>
        </w:trPr>
        <w:tc>
          <w:tcPr>
            <w:tcW w:w="809" w:type="pct"/>
            <w:vMerge/>
            <w:tcBorders>
              <w:left w:val="single" w:sz="4" w:space="0" w:color="C0C0C0"/>
              <w:bottom w:val="single" w:sz="4" w:space="0" w:color="C0C0C0"/>
              <w:right w:val="single" w:sz="4" w:space="0" w:color="C0C0C0"/>
              <w:tl2br w:val="nil"/>
              <w:tr2bl w:val="nil"/>
            </w:tcBorders>
            <w:shd w:val="clear" w:color="auto" w:fill="E6E6E6"/>
          </w:tcPr>
          <w:p w14:paraId="49649E70" w14:textId="77777777" w:rsidR="00E911EB" w:rsidRPr="00A053D3" w:rsidRDefault="00E911EB" w:rsidP="00E911EB">
            <w:pPr>
              <w:pStyle w:val="Tabletext0"/>
              <w:rPr>
                <w:rFonts w:asciiTheme="minorHAnsi" w:hAnsiTheme="minorHAnsi" w:cstheme="minorHAnsi"/>
                <w:b/>
                <w:sz w:val="24"/>
                <w:szCs w:val="24"/>
              </w:rPr>
            </w:pP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341F0036"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[Insert other requirements based on op-model, e.g. reporting to DG Council]</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2457E312"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5AAF0001"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06A017BC"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46BB33F4"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23321B59" w14:textId="77777777" w:rsidTr="00A053D3">
        <w:trPr>
          <w:cantSplit/>
        </w:trPr>
        <w:tc>
          <w:tcPr>
            <w:tcW w:w="809" w:type="pct"/>
            <w:vMerge w:val="restart"/>
            <w:tcBorders>
              <w:top w:val="single" w:sz="4" w:space="0" w:color="C0C0C0"/>
              <w:left w:val="single" w:sz="4" w:space="0" w:color="C0C0C0"/>
              <w:right w:val="single" w:sz="4" w:space="0" w:color="C0C0C0"/>
              <w:tl2br w:val="nil"/>
              <w:tr2bl w:val="nil"/>
            </w:tcBorders>
            <w:shd w:val="clear" w:color="auto" w:fill="E6E6E6"/>
          </w:tcPr>
          <w:p w14:paraId="1DEC3C49"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Contract management plan</w:t>
            </w: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0AD18F05"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Prepares CMP</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246865C5"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5414FDD3"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445A5787"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58DCA1A5"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73DB83F8" w14:textId="77777777" w:rsidTr="00A053D3">
        <w:trPr>
          <w:cantSplit/>
        </w:trPr>
        <w:tc>
          <w:tcPr>
            <w:tcW w:w="809" w:type="pct"/>
            <w:vMerge/>
            <w:tcBorders>
              <w:left w:val="single" w:sz="4" w:space="0" w:color="C0C0C0"/>
              <w:right w:val="single" w:sz="4" w:space="0" w:color="C0C0C0"/>
              <w:tl2br w:val="nil"/>
              <w:tr2bl w:val="nil"/>
            </w:tcBorders>
            <w:shd w:val="clear" w:color="auto" w:fill="E6E6E6"/>
          </w:tcPr>
          <w:p w14:paraId="544FE818" w14:textId="77777777" w:rsidR="00E911EB" w:rsidRPr="00A053D3" w:rsidRDefault="00E911EB" w:rsidP="00E911EB">
            <w:pPr>
              <w:pStyle w:val="Tabletext0"/>
              <w:rPr>
                <w:rFonts w:asciiTheme="minorHAnsi" w:hAnsiTheme="minorHAnsi" w:cstheme="minorHAnsi"/>
                <w:b/>
                <w:i/>
                <w:sz w:val="24"/>
                <w:szCs w:val="24"/>
              </w:rPr>
            </w:pP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1887B47E"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Reviews and approves CMP</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2923FC19"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648B1901"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474B37F8"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2BAF018F"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74FD2BA7" w14:textId="77777777" w:rsidTr="00A053D3">
        <w:trPr>
          <w:cantSplit/>
        </w:trPr>
        <w:tc>
          <w:tcPr>
            <w:tcW w:w="809" w:type="pct"/>
            <w:vMerge/>
            <w:tcBorders>
              <w:left w:val="single" w:sz="4" w:space="0" w:color="C0C0C0"/>
              <w:bottom w:val="single" w:sz="4" w:space="0" w:color="C0C0C0"/>
              <w:right w:val="single" w:sz="4" w:space="0" w:color="C0C0C0"/>
              <w:tl2br w:val="nil"/>
              <w:tr2bl w:val="nil"/>
            </w:tcBorders>
            <w:shd w:val="clear" w:color="auto" w:fill="E6E6E6"/>
          </w:tcPr>
          <w:p w14:paraId="4762A3B3" w14:textId="77777777" w:rsidR="00E911EB" w:rsidRPr="00A053D3" w:rsidRDefault="00E911EB" w:rsidP="00E911EB">
            <w:pPr>
              <w:pStyle w:val="Tabletext0"/>
              <w:rPr>
                <w:rFonts w:asciiTheme="minorHAnsi" w:hAnsiTheme="minorHAnsi" w:cstheme="minorHAnsi"/>
                <w:b/>
                <w:i/>
                <w:sz w:val="24"/>
                <w:szCs w:val="24"/>
              </w:rPr>
            </w:pPr>
          </w:p>
        </w:tc>
        <w:tc>
          <w:tcPr>
            <w:tcW w:w="1667"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2E2EE55E"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Communicates CMP</w:t>
            </w: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58220ABC"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shd w:val="clear" w:color="auto" w:fill="auto"/>
          </w:tcPr>
          <w:p w14:paraId="2D02A1FE"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4" w:space="0" w:color="C0C0C0"/>
              <w:right w:val="single" w:sz="4" w:space="0" w:color="C0C0C0"/>
              <w:tl2br w:val="nil"/>
              <w:tr2bl w:val="nil"/>
            </w:tcBorders>
          </w:tcPr>
          <w:p w14:paraId="590D62FD"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4" w:space="0" w:color="C0C0C0"/>
              <w:right w:val="single" w:sz="4" w:space="0" w:color="C0C0C0"/>
              <w:tl2br w:val="nil"/>
              <w:tr2bl w:val="nil"/>
            </w:tcBorders>
          </w:tcPr>
          <w:p w14:paraId="719B7C51" w14:textId="77777777" w:rsidR="00E911EB" w:rsidRPr="00A053D3" w:rsidRDefault="00E911EB" w:rsidP="00E911EB">
            <w:pPr>
              <w:pStyle w:val="Tabletext0"/>
              <w:jc w:val="center"/>
              <w:rPr>
                <w:rFonts w:asciiTheme="minorHAnsi" w:hAnsiTheme="minorHAnsi" w:cstheme="minorHAnsi"/>
                <w:sz w:val="24"/>
                <w:szCs w:val="24"/>
              </w:rPr>
            </w:pPr>
          </w:p>
        </w:tc>
      </w:tr>
      <w:tr w:rsidR="00E911EB" w:rsidRPr="00424D26" w14:paraId="1F3879C9" w14:textId="77777777" w:rsidTr="00A053D3">
        <w:trPr>
          <w:cantSplit/>
        </w:trPr>
        <w:tc>
          <w:tcPr>
            <w:tcW w:w="809" w:type="pct"/>
            <w:tcBorders>
              <w:top w:val="single" w:sz="4" w:space="0" w:color="C0C0C0"/>
              <w:left w:val="single" w:sz="4" w:space="0" w:color="C0C0C0"/>
              <w:bottom w:val="single" w:sz="12" w:space="0" w:color="C0C0C0"/>
              <w:right w:val="single" w:sz="4" w:space="0" w:color="C0C0C0"/>
              <w:tl2br w:val="nil"/>
              <w:tr2bl w:val="nil"/>
            </w:tcBorders>
            <w:shd w:val="clear" w:color="auto" w:fill="E6E6E6"/>
          </w:tcPr>
          <w:p w14:paraId="2F80AC2A" w14:textId="77777777" w:rsidR="00E911EB" w:rsidRPr="00A053D3" w:rsidRDefault="00E911EB" w:rsidP="00E911EB">
            <w:pPr>
              <w:pStyle w:val="Tabletext0"/>
              <w:rPr>
                <w:rFonts w:asciiTheme="minorHAnsi" w:hAnsiTheme="minorHAnsi" w:cstheme="minorHAnsi"/>
                <w:b/>
                <w:sz w:val="24"/>
                <w:szCs w:val="24"/>
              </w:rPr>
            </w:pPr>
            <w:r w:rsidRPr="00A053D3">
              <w:rPr>
                <w:rFonts w:asciiTheme="minorHAnsi" w:hAnsiTheme="minorHAnsi" w:cstheme="minorHAnsi"/>
                <w:b/>
                <w:sz w:val="24"/>
                <w:szCs w:val="24"/>
              </w:rPr>
              <w:t>Communication</w:t>
            </w:r>
          </w:p>
          <w:p w14:paraId="7659A2E4" w14:textId="77777777" w:rsidR="00E911EB" w:rsidRPr="00A053D3" w:rsidRDefault="00E911EB" w:rsidP="00E911EB">
            <w:pPr>
              <w:pStyle w:val="Tabletext0"/>
              <w:rPr>
                <w:rFonts w:asciiTheme="minorHAnsi" w:hAnsiTheme="minorHAnsi" w:cstheme="minorHAnsi"/>
                <w:b/>
                <w:i/>
                <w:sz w:val="24"/>
                <w:szCs w:val="24"/>
              </w:rPr>
            </w:pPr>
            <w:r w:rsidRPr="00A053D3">
              <w:rPr>
                <w:rFonts w:asciiTheme="minorHAnsi" w:hAnsiTheme="minorHAnsi" w:cstheme="minorHAnsi"/>
                <w:b/>
                <w:sz w:val="24"/>
                <w:szCs w:val="24"/>
              </w:rPr>
              <w:t>(optional)</w:t>
            </w:r>
          </w:p>
        </w:tc>
        <w:tc>
          <w:tcPr>
            <w:tcW w:w="1667" w:type="pct"/>
            <w:tcBorders>
              <w:top w:val="single" w:sz="4" w:space="0" w:color="C0C0C0"/>
              <w:left w:val="single" w:sz="4" w:space="0" w:color="C0C0C0"/>
              <w:bottom w:val="single" w:sz="12" w:space="0" w:color="C0C0C0"/>
              <w:right w:val="single" w:sz="4" w:space="0" w:color="C0C0C0"/>
              <w:tl2br w:val="nil"/>
              <w:tr2bl w:val="nil"/>
            </w:tcBorders>
            <w:shd w:val="clear" w:color="auto" w:fill="auto"/>
          </w:tcPr>
          <w:p w14:paraId="67CB0AA6" w14:textId="77777777" w:rsidR="00E911EB" w:rsidRPr="00A053D3" w:rsidRDefault="00E911EB" w:rsidP="00E911EB">
            <w:pPr>
              <w:pStyle w:val="Tabletext0"/>
              <w:rPr>
                <w:rFonts w:asciiTheme="minorHAnsi" w:hAnsiTheme="minorHAnsi" w:cstheme="minorHAnsi"/>
                <w:sz w:val="24"/>
                <w:szCs w:val="24"/>
              </w:rPr>
            </w:pPr>
            <w:r w:rsidRPr="00A053D3">
              <w:rPr>
                <w:rFonts w:asciiTheme="minorHAnsi" w:hAnsiTheme="minorHAnsi" w:cstheme="minorHAnsi"/>
                <w:sz w:val="24"/>
                <w:szCs w:val="24"/>
              </w:rPr>
              <w:t>Train/communicate with stakeholders about contract and CMP</w:t>
            </w:r>
          </w:p>
        </w:tc>
        <w:tc>
          <w:tcPr>
            <w:tcW w:w="632" w:type="pct"/>
            <w:tcBorders>
              <w:top w:val="single" w:sz="4" w:space="0" w:color="C0C0C0"/>
              <w:left w:val="single" w:sz="4" w:space="0" w:color="C0C0C0"/>
              <w:bottom w:val="single" w:sz="12" w:space="0" w:color="C0C0C0"/>
              <w:right w:val="single" w:sz="4" w:space="0" w:color="C0C0C0"/>
              <w:tl2br w:val="nil"/>
              <w:tr2bl w:val="nil"/>
            </w:tcBorders>
          </w:tcPr>
          <w:p w14:paraId="73646C07"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12" w:space="0" w:color="C0C0C0"/>
              <w:right w:val="single" w:sz="4" w:space="0" w:color="C0C0C0"/>
              <w:tl2br w:val="nil"/>
              <w:tr2bl w:val="nil"/>
            </w:tcBorders>
            <w:shd w:val="clear" w:color="auto" w:fill="auto"/>
          </w:tcPr>
          <w:p w14:paraId="6E912DB2" w14:textId="77777777" w:rsidR="00E911EB" w:rsidRPr="00A053D3" w:rsidRDefault="00E911EB" w:rsidP="00E911EB">
            <w:pPr>
              <w:pStyle w:val="Tabletext0"/>
              <w:jc w:val="center"/>
              <w:rPr>
                <w:rFonts w:asciiTheme="minorHAnsi" w:hAnsiTheme="minorHAnsi" w:cstheme="minorHAnsi"/>
                <w:sz w:val="24"/>
                <w:szCs w:val="24"/>
              </w:rPr>
            </w:pPr>
          </w:p>
        </w:tc>
        <w:tc>
          <w:tcPr>
            <w:tcW w:w="632" w:type="pct"/>
            <w:tcBorders>
              <w:top w:val="single" w:sz="4" w:space="0" w:color="C0C0C0"/>
              <w:left w:val="single" w:sz="4" w:space="0" w:color="C0C0C0"/>
              <w:bottom w:val="single" w:sz="12" w:space="0" w:color="C0C0C0"/>
              <w:right w:val="single" w:sz="4" w:space="0" w:color="C0C0C0"/>
              <w:tl2br w:val="nil"/>
              <w:tr2bl w:val="nil"/>
            </w:tcBorders>
          </w:tcPr>
          <w:p w14:paraId="5292E7E5" w14:textId="77777777" w:rsidR="00E911EB" w:rsidRPr="00A053D3" w:rsidRDefault="00E911EB" w:rsidP="00E911EB">
            <w:pPr>
              <w:pStyle w:val="Tabletext0"/>
              <w:jc w:val="center"/>
              <w:rPr>
                <w:rFonts w:asciiTheme="minorHAnsi" w:hAnsiTheme="minorHAnsi" w:cstheme="minorHAnsi"/>
                <w:sz w:val="24"/>
                <w:szCs w:val="24"/>
              </w:rPr>
            </w:pPr>
          </w:p>
        </w:tc>
        <w:tc>
          <w:tcPr>
            <w:tcW w:w="628" w:type="pct"/>
            <w:tcBorders>
              <w:top w:val="single" w:sz="4" w:space="0" w:color="C0C0C0"/>
              <w:left w:val="single" w:sz="4" w:space="0" w:color="C0C0C0"/>
              <w:bottom w:val="single" w:sz="12" w:space="0" w:color="C0C0C0"/>
              <w:right w:val="single" w:sz="4" w:space="0" w:color="C0C0C0"/>
              <w:tl2br w:val="nil"/>
              <w:tr2bl w:val="nil"/>
            </w:tcBorders>
          </w:tcPr>
          <w:p w14:paraId="68D71B20" w14:textId="77777777" w:rsidR="00E911EB" w:rsidRPr="00A053D3" w:rsidRDefault="00E911EB" w:rsidP="00E911EB">
            <w:pPr>
              <w:pStyle w:val="Tabletext0"/>
              <w:jc w:val="center"/>
              <w:rPr>
                <w:rFonts w:asciiTheme="minorHAnsi" w:hAnsiTheme="minorHAnsi" w:cstheme="minorHAnsi"/>
                <w:sz w:val="24"/>
                <w:szCs w:val="24"/>
              </w:rPr>
            </w:pPr>
          </w:p>
        </w:tc>
      </w:tr>
    </w:tbl>
    <w:p w14:paraId="68433CF9" w14:textId="1E4D1EA6" w:rsidR="00E911EB" w:rsidRPr="00E911EB" w:rsidRDefault="00E911EB" w:rsidP="00E911EB">
      <w:pPr>
        <w:rPr>
          <w:color w:val="002060"/>
        </w:rPr>
        <w:sectPr w:rsidR="00E911EB" w:rsidRPr="00E911EB" w:rsidSect="00E911EB">
          <w:headerReference w:type="first" r:id="rId16"/>
          <w:pgSz w:w="16838" w:h="11906" w:orient="landscape" w:code="9"/>
          <w:pgMar w:top="1134" w:right="1418" w:bottom="1134" w:left="1418" w:header="0" w:footer="0" w:gutter="0"/>
          <w:cols w:space="708"/>
          <w:titlePg/>
          <w:docGrid w:linePitch="360"/>
        </w:sectPr>
      </w:pPr>
      <w:r>
        <w:rPr>
          <w:noProof/>
          <w:lang w:val="en-AU" w:eastAsia="en-AU"/>
        </w:rPr>
        <mc:AlternateContent>
          <mc:Choice Requires="wps">
            <w:drawing>
              <wp:anchor distT="0" distB="0" distL="114300" distR="114300" simplePos="0" relativeHeight="251665920" behindDoc="0" locked="0" layoutInCell="1" allowOverlap="1" wp14:anchorId="0F9D9163" wp14:editId="438CE7F2">
                <wp:simplePos x="0" y="0"/>
                <wp:positionH relativeFrom="column">
                  <wp:posOffset>0</wp:posOffset>
                </wp:positionH>
                <wp:positionV relativeFrom="paragraph">
                  <wp:posOffset>0</wp:posOffset>
                </wp:positionV>
                <wp:extent cx="1828800" cy="1828800"/>
                <wp:effectExtent l="0" t="0" r="17780" b="1905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solidFill>
                            <a:prstClr val="black"/>
                          </a:solidFill>
                        </a:ln>
                      </wps:spPr>
                      <wps:txbx>
                        <w:txbxContent>
                          <w:p w14:paraId="1F263930" w14:textId="77777777" w:rsidR="005A74FA" w:rsidRPr="00E911EB" w:rsidRDefault="005A74FA" w:rsidP="00E911EB">
                            <w:pPr>
                              <w:rPr>
                                <w:color w:val="002060"/>
                                <w:sz w:val="20"/>
                                <w:szCs w:val="20"/>
                              </w:rPr>
                            </w:pPr>
                            <w:r w:rsidRPr="00E911EB">
                              <w:rPr>
                                <w:color w:val="002060"/>
                                <w:sz w:val="20"/>
                                <w:szCs w:val="20"/>
                              </w:rPr>
                              <w:t>The RACI contains an area to include the person 'Responsible', 'Accountable', 'Consulted' and 'Informed' for each activity. Fill in the name of the role which corresponds to whether the role is 'Responsible', 'Accountable', 'Consulted' or 'Informed' for the specific RACI activity. Delete any sections that do not apply.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9D9163" id="Text Box 9" o:spid="_x0000_s1029" type="#_x0000_t202" style="position:absolute;margin-left:0;margin-top:0;width:2in;height:2in;z-index:251665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ZwIAAOYEAAAOAAAAZHJzL2Uyb0RvYy54bWysVMtu2zAQvBfoPxC8N7KdR20jcuAmcFEg&#10;TQIkRc40RcVCSS5B0pbSr++QspxHeyp6obkPzS5nZ31+0RnNdsqHhmzJx0cjzpSVVDX2qeQ/Hlaf&#10;ppyFKGwlNFlV8mcV+MXi44fz1s3VhDakK+UZQGyYt67kmxjdvCiC3CgjwhE5ZRGsyRsRYfqnovKi&#10;BbrRxWQ0Oita8pXzJFUI8F71Qb7I+HWtZLyt66Ai0yVHbzGfPp/rdBaLczF/8sJtGrlvQ/xDF0Y0&#10;FkUPUFciCrb1zR9QppGeAtXxSJIpqK4bqfIb8Jrx6N1r7jfCqfwWkBPcgabw/2Dlze7Os6Yq+Ywz&#10;KwxG9KC6yL5Qx2aJndaFOZLuHdJiBzemPPgDnOnRXe1N+sVzGOLg+fnAbQKT6aPpZDodISQRGwzg&#10;Fy+fOx/iV0WGpUvJPYaXORW76xD71CElVQukm2rVaJ2NJBh1qT3bCYxaSKlsHOfP9dZ8p6r3QzLo&#10;IQ8dbkijd6Ox3o1usvQSUu7tTRFtWVvys+PTUQZ+E0udHcqvtZA/U5mE99ImLG3hTJz23KVb7NZd&#10;nsDxwOuaqmfQ7amXa3By1QD+WoR4Jzz0CRqxc/EWR60JPdH+xtmG/K+/+VM+ZIMoZy30XnKLheRM&#10;f7OQ02x8cpLWIxsnp58nMPzryPp1xG7NJYHlMXbbyXxN+VEP19qTecRiLlNNhISVqFzyOFwvY7+D&#10;WGyplsuchIVwIl7beycTdJpqIvWhexTe7TURIacbGvZCzN9Jo8/NenDLbaRVk3WTWO453ZOPZcqz&#10;2S9+2tbXds56+Xta/AYAAP//AwBQSwMEFAAGAAgAAAAhAOxT0svaAAAABQEAAA8AAABkcnMvZG93&#10;bnJldi54bWxMj0FLw0AQhe9C/8MyBW920woaYjZFpAUVPJgqetxmxyS6Oxuymyb66x1FsJdhHm94&#10;8718PTkrDtiH1pOC5SIBgVR501Kt4Gm3PUtBhKjJaOsJFXxigHUxO8l1ZvxIj3goYy04hEKmFTQx&#10;dpmUoWrQ6bDwHRJ7b753OrLsa2l6PXK4s3KVJBfS6Zb4Q6M7vGmw+igHp+DBDONreV5/bW83m+Xd&#10;5ctz935vlTqdT9dXICJO8f8YfvAZHQpm2vuBTBBWAReJv5O9VZqy3P8tssjlMX3xDQAA//8DAFBL&#10;AQItABQABgAIAAAAIQC2gziS/gAAAOEBAAATAAAAAAAAAAAAAAAAAAAAAABbQ29udGVudF9UeXBl&#10;c10ueG1sUEsBAi0AFAAGAAgAAAAhADj9If/WAAAAlAEAAAsAAAAAAAAAAAAAAAAALwEAAF9yZWxz&#10;Ly5yZWxzUEsBAi0AFAAGAAgAAAAhAEaOX/9nAgAA5gQAAA4AAAAAAAAAAAAAAAAALgIAAGRycy9l&#10;Mm9Eb2MueG1sUEsBAi0AFAAGAAgAAAAhAOxT0svaAAAABQEAAA8AAAAAAAAAAAAAAAAAwQQAAGRy&#10;cy9kb3ducmV2LnhtbFBLBQYAAAAABAAEAPMAAADIBQAAAAA=&#10;" fillcolor="#d9e2f3 [660]" strokeweight=".5pt">
                <v:textbox style="mso-fit-shape-to-text:t">
                  <w:txbxContent>
                    <w:p w14:paraId="1F263930" w14:textId="77777777" w:rsidR="005A74FA" w:rsidRPr="00E911EB" w:rsidRDefault="005A74FA" w:rsidP="00E911EB">
                      <w:pPr>
                        <w:rPr>
                          <w:color w:val="002060"/>
                          <w:sz w:val="20"/>
                          <w:szCs w:val="20"/>
                        </w:rPr>
                      </w:pPr>
                      <w:r w:rsidRPr="00E911EB">
                        <w:rPr>
                          <w:color w:val="002060"/>
                          <w:sz w:val="20"/>
                          <w:szCs w:val="20"/>
                        </w:rPr>
                        <w:t>The RACI contains an area to include the person 'Responsible', 'Accountable', 'Consulted' and 'Informed' for each activity. Fill in the name of the role which corresponds to whether the role is 'Responsible', 'Accountable', 'Consulted' or 'Informed' for the specific RACI activity. Delete any sections that do not apply.</w:t>
                      </w:r>
                    </w:p>
                  </w:txbxContent>
                </v:textbox>
                <w10:wrap type="square"/>
              </v:shape>
            </w:pict>
          </mc:Fallback>
        </mc:AlternateContent>
      </w:r>
    </w:p>
    <w:p w14:paraId="2EA3AB15" w14:textId="69295F86" w:rsidR="00A053D3" w:rsidRPr="00A053D3" w:rsidRDefault="00A053D3" w:rsidP="00A053D3">
      <w:pPr>
        <w:pStyle w:val="Heading1"/>
        <w:numPr>
          <w:ilvl w:val="0"/>
          <w:numId w:val="0"/>
        </w:numPr>
        <w:spacing w:before="120" w:after="120"/>
        <w:rPr>
          <w:szCs w:val="40"/>
        </w:rPr>
      </w:pPr>
      <w:r w:rsidRPr="00A053D3">
        <w:rPr>
          <w:szCs w:val="40"/>
        </w:rPr>
        <w:lastRenderedPageBreak/>
        <w:t xml:space="preserve">APPENDIX B – </w:t>
      </w:r>
      <w:r w:rsidR="00F82A54">
        <w:rPr>
          <w:szCs w:val="40"/>
        </w:rPr>
        <w:t>CONTRACT CHECKLISTS</w:t>
      </w:r>
    </w:p>
    <w:p w14:paraId="51E4E128" w14:textId="77777777" w:rsidR="008508DA" w:rsidRDefault="008508DA" w:rsidP="008508DA">
      <w:pPr>
        <w:pStyle w:val="Title"/>
      </w:pPr>
      <w:r w:rsidRPr="008508DA">
        <w:rPr>
          <w:color w:val="005E86"/>
          <w:szCs w:val="40"/>
        </w:rPr>
        <w:t>Financial tracking checklist</w:t>
      </w:r>
    </w:p>
    <w:p w14:paraId="64EEB6FF" w14:textId="6B43507D" w:rsidR="008508DA" w:rsidRDefault="008508DA" w:rsidP="008508DA">
      <w:pPr>
        <w:jc w:val="both"/>
      </w:pPr>
      <w:r>
        <w:t xml:space="preserve">The checklist helps the </w:t>
      </w:r>
      <w:r w:rsidR="00602D6B">
        <w:t>Contract Manager</w:t>
      </w:r>
      <w:r>
        <w:t xml:space="preserve"> step through each stage of the financial process, to ensure the supplier has the financial capability to deliver its obligations over the life of the contract.</w:t>
      </w:r>
    </w:p>
    <w:p w14:paraId="64711651" w14:textId="77777777" w:rsidR="008508DA" w:rsidRDefault="008508DA" w:rsidP="008508DA"/>
    <w:p w14:paraId="34EF5105" w14:textId="77777777" w:rsidR="008508DA" w:rsidRDefault="008508DA" w:rsidP="008508DA">
      <w:pPr>
        <w:pStyle w:val="Heading1"/>
        <w:numPr>
          <w:ilvl w:val="0"/>
          <w:numId w:val="0"/>
        </w:numPr>
        <w:spacing w:after="240"/>
        <w:ind w:left="794" w:hanging="794"/>
      </w:pPr>
      <w:r>
        <w:t>How to apply the financial benefits checklist?</w:t>
      </w:r>
    </w:p>
    <w:p w14:paraId="5C03F45F" w14:textId="77777777" w:rsidR="008508DA" w:rsidRDefault="008508DA" w:rsidP="008508DA">
      <w:pPr>
        <w:jc w:val="both"/>
      </w:pPr>
      <w:r>
        <w:t>The checklist is used when the contract management plan is set up to ensure the financial benefits are clearly associated with the contract. The checklist is then used when tracking value in the contract to ensure regular financial reviews are carried out and value is being achieved.</w:t>
      </w:r>
    </w:p>
    <w:p w14:paraId="1EC2CC43" w14:textId="77777777" w:rsidR="008508DA" w:rsidRDefault="008508DA" w:rsidP="008508DA"/>
    <w:tbl>
      <w:tblPr>
        <w:tblStyle w:val="TableGrid"/>
        <w:tblW w:w="0" w:type="auto"/>
        <w:tblInd w:w="-66" w:type="dxa"/>
        <w:tblLook w:val="04A0" w:firstRow="1" w:lastRow="0" w:firstColumn="1" w:lastColumn="0" w:noHBand="0" w:noVBand="1"/>
      </w:tblPr>
      <w:tblGrid>
        <w:gridCol w:w="690"/>
        <w:gridCol w:w="6881"/>
        <w:gridCol w:w="1276"/>
      </w:tblGrid>
      <w:tr w:rsidR="008508DA" w:rsidRPr="009E06CD" w14:paraId="2EB1B971" w14:textId="77777777" w:rsidTr="008508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shd w:val="clear" w:color="auto" w:fill="005E86"/>
          </w:tcPr>
          <w:p w14:paraId="3222E176" w14:textId="77777777" w:rsidR="008508DA" w:rsidRPr="008508DA" w:rsidRDefault="008508DA" w:rsidP="005A74FA">
            <w:pPr>
              <w:rPr>
                <w:szCs w:val="24"/>
              </w:rPr>
            </w:pPr>
            <w:r w:rsidRPr="008508DA">
              <w:rPr>
                <w:szCs w:val="24"/>
              </w:rPr>
              <w:t>Item</w:t>
            </w:r>
          </w:p>
        </w:tc>
        <w:tc>
          <w:tcPr>
            <w:tcW w:w="6881" w:type="dxa"/>
            <w:tcBorders>
              <w:top w:val="single" w:sz="6" w:space="0" w:color="005E86"/>
              <w:bottom w:val="single" w:sz="6" w:space="0" w:color="005E86"/>
            </w:tcBorders>
            <w:shd w:val="clear" w:color="auto" w:fill="005E86"/>
          </w:tcPr>
          <w:p w14:paraId="7F302B67" w14:textId="77777777" w:rsidR="008508DA" w:rsidRPr="008508DA" w:rsidRDefault="008508DA" w:rsidP="005A74FA">
            <w:pPr>
              <w:cnfStyle w:val="100000000000" w:firstRow="1" w:lastRow="0" w:firstColumn="0" w:lastColumn="0" w:oddVBand="0" w:evenVBand="0" w:oddHBand="0" w:evenHBand="0" w:firstRowFirstColumn="0" w:firstRowLastColumn="0" w:lastRowFirstColumn="0" w:lastRowLastColumn="0"/>
              <w:rPr>
                <w:szCs w:val="24"/>
              </w:rPr>
            </w:pPr>
            <w:r w:rsidRPr="008508DA">
              <w:rPr>
                <w:szCs w:val="24"/>
              </w:rPr>
              <w:t>Item description</w:t>
            </w:r>
          </w:p>
        </w:tc>
        <w:tc>
          <w:tcPr>
            <w:tcW w:w="1276" w:type="dxa"/>
            <w:tcBorders>
              <w:top w:val="single" w:sz="6" w:space="0" w:color="005E86"/>
              <w:bottom w:val="single" w:sz="6" w:space="0" w:color="005E86"/>
            </w:tcBorders>
            <w:shd w:val="clear" w:color="auto" w:fill="005E86"/>
          </w:tcPr>
          <w:p w14:paraId="75FE0FD1" w14:textId="77777777" w:rsidR="008508DA" w:rsidRPr="008508DA" w:rsidRDefault="008508DA" w:rsidP="005A74FA">
            <w:pPr>
              <w:cnfStyle w:val="100000000000" w:firstRow="1" w:lastRow="0" w:firstColumn="0" w:lastColumn="0" w:oddVBand="0" w:evenVBand="0" w:oddHBand="0" w:evenHBand="0" w:firstRowFirstColumn="0" w:firstRowLastColumn="0" w:lastRowFirstColumn="0" w:lastRowLastColumn="0"/>
              <w:rPr>
                <w:szCs w:val="24"/>
              </w:rPr>
            </w:pPr>
            <w:r w:rsidRPr="008508DA">
              <w:rPr>
                <w:szCs w:val="24"/>
              </w:rPr>
              <w:t>Yes/No</w:t>
            </w:r>
          </w:p>
        </w:tc>
      </w:tr>
      <w:tr w:rsidR="008508DA" w:rsidRPr="009E06CD" w14:paraId="0BB55806"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7323E8E8" w14:textId="77777777" w:rsidR="008508DA" w:rsidRPr="008508DA" w:rsidRDefault="008508DA" w:rsidP="005A74FA">
            <w:pPr>
              <w:rPr>
                <w:sz w:val="24"/>
                <w:szCs w:val="24"/>
              </w:rPr>
            </w:pPr>
            <w:r w:rsidRPr="008508DA">
              <w:rPr>
                <w:sz w:val="24"/>
                <w:szCs w:val="24"/>
              </w:rPr>
              <w:t>1</w:t>
            </w:r>
          </w:p>
        </w:tc>
        <w:tc>
          <w:tcPr>
            <w:tcW w:w="6881" w:type="dxa"/>
            <w:tcBorders>
              <w:top w:val="single" w:sz="6" w:space="0" w:color="005E86"/>
              <w:bottom w:val="single" w:sz="6" w:space="0" w:color="005E86"/>
            </w:tcBorders>
          </w:tcPr>
          <w:p w14:paraId="43AB09B6"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a financial health check been completed? And scheduled for review?</w:t>
            </w:r>
          </w:p>
        </w:tc>
        <w:tc>
          <w:tcPr>
            <w:tcW w:w="1276" w:type="dxa"/>
            <w:tcBorders>
              <w:top w:val="single" w:sz="6" w:space="0" w:color="005E86"/>
              <w:bottom w:val="single" w:sz="6" w:space="0" w:color="005E86"/>
            </w:tcBorders>
          </w:tcPr>
          <w:p w14:paraId="13A067A8"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54E4C074"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46FE964D" w14:textId="77777777" w:rsidR="008508DA" w:rsidRPr="008508DA" w:rsidRDefault="008508DA" w:rsidP="005A74FA">
            <w:pPr>
              <w:rPr>
                <w:sz w:val="24"/>
                <w:szCs w:val="24"/>
              </w:rPr>
            </w:pPr>
            <w:r w:rsidRPr="008508DA">
              <w:rPr>
                <w:sz w:val="24"/>
                <w:szCs w:val="24"/>
              </w:rPr>
              <w:t>2</w:t>
            </w:r>
          </w:p>
        </w:tc>
        <w:tc>
          <w:tcPr>
            <w:tcW w:w="6881" w:type="dxa"/>
            <w:tcBorders>
              <w:top w:val="single" w:sz="6" w:space="0" w:color="005E86"/>
              <w:bottom w:val="single" w:sz="6" w:space="0" w:color="005E86"/>
            </w:tcBorders>
          </w:tcPr>
          <w:p w14:paraId="2FD8E3B0" w14:textId="26179BC6" w:rsidR="008508DA" w:rsidRPr="008508DA" w:rsidRDefault="008508DA" w:rsidP="008508D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the supplier been entered into the</w:t>
            </w:r>
            <w:r>
              <w:rPr>
                <w:sz w:val="24"/>
                <w:szCs w:val="24"/>
              </w:rPr>
              <w:t xml:space="preserve"> University’s</w:t>
            </w:r>
            <w:r w:rsidRPr="008508DA">
              <w:rPr>
                <w:sz w:val="24"/>
                <w:szCs w:val="24"/>
              </w:rPr>
              <w:t xml:space="preserve"> financial management system?</w:t>
            </w:r>
          </w:p>
        </w:tc>
        <w:tc>
          <w:tcPr>
            <w:tcW w:w="1276" w:type="dxa"/>
            <w:tcBorders>
              <w:top w:val="single" w:sz="6" w:space="0" w:color="005E86"/>
              <w:bottom w:val="single" w:sz="6" w:space="0" w:color="005E86"/>
            </w:tcBorders>
          </w:tcPr>
          <w:p w14:paraId="2EA39701"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2590D96C"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66B7F9BB" w14:textId="77777777" w:rsidR="008508DA" w:rsidRPr="008508DA" w:rsidRDefault="008508DA" w:rsidP="005A74FA">
            <w:pPr>
              <w:rPr>
                <w:sz w:val="24"/>
                <w:szCs w:val="24"/>
              </w:rPr>
            </w:pPr>
            <w:r w:rsidRPr="008508DA">
              <w:rPr>
                <w:sz w:val="24"/>
                <w:szCs w:val="24"/>
              </w:rPr>
              <w:t>3</w:t>
            </w:r>
          </w:p>
        </w:tc>
        <w:tc>
          <w:tcPr>
            <w:tcW w:w="6881" w:type="dxa"/>
            <w:tcBorders>
              <w:top w:val="single" w:sz="6" w:space="0" w:color="005E86"/>
              <w:bottom w:val="single" w:sz="6" w:space="0" w:color="005E86"/>
            </w:tcBorders>
          </w:tcPr>
          <w:p w14:paraId="3AF461BC"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a request for provision of financial data by the supplier been incorporated into the contract and the contract management plan?</w:t>
            </w:r>
          </w:p>
        </w:tc>
        <w:tc>
          <w:tcPr>
            <w:tcW w:w="1276" w:type="dxa"/>
            <w:tcBorders>
              <w:top w:val="single" w:sz="6" w:space="0" w:color="005E86"/>
              <w:bottom w:val="single" w:sz="6" w:space="0" w:color="005E86"/>
            </w:tcBorders>
          </w:tcPr>
          <w:p w14:paraId="4C564B3A"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72740A4D"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40F1C68C" w14:textId="77777777" w:rsidR="008508DA" w:rsidRPr="008508DA" w:rsidRDefault="008508DA" w:rsidP="005A74FA">
            <w:pPr>
              <w:rPr>
                <w:sz w:val="24"/>
                <w:szCs w:val="24"/>
              </w:rPr>
            </w:pPr>
            <w:r w:rsidRPr="008508DA">
              <w:rPr>
                <w:sz w:val="24"/>
                <w:szCs w:val="24"/>
              </w:rPr>
              <w:t>4</w:t>
            </w:r>
          </w:p>
        </w:tc>
        <w:tc>
          <w:tcPr>
            <w:tcW w:w="6881" w:type="dxa"/>
            <w:tcBorders>
              <w:top w:val="single" w:sz="6" w:space="0" w:color="005E86"/>
              <w:bottom w:val="single" w:sz="6" w:space="0" w:color="005E86"/>
            </w:tcBorders>
          </w:tcPr>
          <w:p w14:paraId="165AB92F"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the payment schedule been aligned to supplier performance and/or aligned with delivery of contract milestones/deliverables?</w:t>
            </w:r>
          </w:p>
        </w:tc>
        <w:tc>
          <w:tcPr>
            <w:tcW w:w="1276" w:type="dxa"/>
            <w:tcBorders>
              <w:top w:val="single" w:sz="6" w:space="0" w:color="005E86"/>
              <w:bottom w:val="single" w:sz="6" w:space="0" w:color="005E86"/>
            </w:tcBorders>
          </w:tcPr>
          <w:p w14:paraId="317F0F20"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42DB9200"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68BC1758" w14:textId="77777777" w:rsidR="008508DA" w:rsidRPr="008508DA" w:rsidRDefault="008508DA" w:rsidP="005A74FA">
            <w:pPr>
              <w:rPr>
                <w:sz w:val="24"/>
                <w:szCs w:val="24"/>
              </w:rPr>
            </w:pPr>
            <w:r w:rsidRPr="008508DA">
              <w:rPr>
                <w:sz w:val="24"/>
                <w:szCs w:val="24"/>
              </w:rPr>
              <w:t>5</w:t>
            </w:r>
          </w:p>
        </w:tc>
        <w:tc>
          <w:tcPr>
            <w:tcW w:w="6881" w:type="dxa"/>
            <w:tcBorders>
              <w:top w:val="single" w:sz="6" w:space="0" w:color="005E86"/>
              <w:bottom w:val="single" w:sz="6" w:space="0" w:color="005E86"/>
            </w:tcBorders>
          </w:tcPr>
          <w:p w14:paraId="12D8700D"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a review process been implemented to confirm invoices are consistent with contract schedules and contract terms and conditions?</w:t>
            </w:r>
          </w:p>
        </w:tc>
        <w:tc>
          <w:tcPr>
            <w:tcW w:w="1276" w:type="dxa"/>
            <w:tcBorders>
              <w:top w:val="single" w:sz="6" w:space="0" w:color="005E86"/>
              <w:bottom w:val="single" w:sz="6" w:space="0" w:color="005E86"/>
            </w:tcBorders>
          </w:tcPr>
          <w:p w14:paraId="144F577A"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46938780"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7C7CEA0E" w14:textId="77777777" w:rsidR="008508DA" w:rsidRPr="008508DA" w:rsidRDefault="008508DA" w:rsidP="005A74FA">
            <w:pPr>
              <w:rPr>
                <w:sz w:val="24"/>
                <w:szCs w:val="24"/>
              </w:rPr>
            </w:pPr>
            <w:r w:rsidRPr="008508DA">
              <w:rPr>
                <w:sz w:val="24"/>
                <w:szCs w:val="24"/>
              </w:rPr>
              <w:t>6</w:t>
            </w:r>
          </w:p>
        </w:tc>
        <w:tc>
          <w:tcPr>
            <w:tcW w:w="6881" w:type="dxa"/>
            <w:tcBorders>
              <w:top w:val="single" w:sz="6" w:space="0" w:color="005E86"/>
              <w:bottom w:val="single" w:sz="6" w:space="0" w:color="005E86"/>
            </w:tcBorders>
          </w:tcPr>
          <w:p w14:paraId="5F2C160B"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Has financial data been analysed to identify cost savings/increased value-for-money opportunities, e.g. volume discounts, supplier rebates, category consolidation, early payment discounts?</w:t>
            </w:r>
          </w:p>
        </w:tc>
        <w:tc>
          <w:tcPr>
            <w:tcW w:w="1276" w:type="dxa"/>
            <w:tcBorders>
              <w:top w:val="single" w:sz="6" w:space="0" w:color="005E86"/>
              <w:bottom w:val="single" w:sz="6" w:space="0" w:color="005E86"/>
            </w:tcBorders>
          </w:tcPr>
          <w:p w14:paraId="395680AF"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r w:rsidR="008508DA" w:rsidRPr="009E06CD" w14:paraId="13798A92" w14:textId="77777777" w:rsidTr="008508DA">
        <w:tc>
          <w:tcPr>
            <w:cnfStyle w:val="001000000000" w:firstRow="0" w:lastRow="0" w:firstColumn="1" w:lastColumn="0" w:oddVBand="0" w:evenVBand="0" w:oddHBand="0" w:evenHBand="0" w:firstRowFirstColumn="0" w:firstRowLastColumn="0" w:lastRowFirstColumn="0" w:lastRowLastColumn="0"/>
            <w:tcW w:w="690" w:type="dxa"/>
            <w:tcBorders>
              <w:top w:val="single" w:sz="6" w:space="0" w:color="005E86"/>
              <w:bottom w:val="single" w:sz="6" w:space="0" w:color="005E86"/>
            </w:tcBorders>
          </w:tcPr>
          <w:p w14:paraId="24C20FBF" w14:textId="77777777" w:rsidR="008508DA" w:rsidRPr="008508DA" w:rsidRDefault="008508DA" w:rsidP="005A74FA">
            <w:pPr>
              <w:rPr>
                <w:sz w:val="24"/>
                <w:szCs w:val="24"/>
              </w:rPr>
            </w:pPr>
            <w:r w:rsidRPr="008508DA">
              <w:rPr>
                <w:sz w:val="24"/>
                <w:szCs w:val="24"/>
              </w:rPr>
              <w:t>7</w:t>
            </w:r>
          </w:p>
        </w:tc>
        <w:tc>
          <w:tcPr>
            <w:tcW w:w="6881" w:type="dxa"/>
            <w:tcBorders>
              <w:top w:val="single" w:sz="6" w:space="0" w:color="005E86"/>
              <w:bottom w:val="single" w:sz="6" w:space="0" w:color="005E86"/>
            </w:tcBorders>
          </w:tcPr>
          <w:p w14:paraId="43E2C87C" w14:textId="64AA222F" w:rsidR="008508DA" w:rsidRPr="008508DA" w:rsidRDefault="008508DA" w:rsidP="008508DA">
            <w:pPr>
              <w:cnfStyle w:val="000000000000" w:firstRow="0" w:lastRow="0" w:firstColumn="0" w:lastColumn="0" w:oddVBand="0" w:evenVBand="0" w:oddHBand="0" w:evenHBand="0" w:firstRowFirstColumn="0" w:firstRowLastColumn="0" w:lastRowFirstColumn="0" w:lastRowLastColumn="0"/>
              <w:rPr>
                <w:sz w:val="24"/>
                <w:szCs w:val="24"/>
              </w:rPr>
            </w:pPr>
            <w:r w:rsidRPr="008508DA">
              <w:rPr>
                <w:sz w:val="24"/>
                <w:szCs w:val="24"/>
              </w:rPr>
              <w:t xml:space="preserve">Has the final payment been retained by the </w:t>
            </w:r>
            <w:r>
              <w:rPr>
                <w:sz w:val="24"/>
                <w:szCs w:val="24"/>
              </w:rPr>
              <w:t xml:space="preserve">University </w:t>
            </w:r>
            <w:r w:rsidRPr="008508DA">
              <w:rPr>
                <w:sz w:val="24"/>
                <w:szCs w:val="24"/>
              </w:rPr>
              <w:t>until confirmation is received that the work has been completed in full to specification and quality, with any defects rectified and/or outstanding issues resolved, as per the terms and conditions of contract?</w:t>
            </w:r>
          </w:p>
        </w:tc>
        <w:tc>
          <w:tcPr>
            <w:tcW w:w="1276" w:type="dxa"/>
            <w:tcBorders>
              <w:top w:val="single" w:sz="6" w:space="0" w:color="005E86"/>
              <w:bottom w:val="single" w:sz="6" w:space="0" w:color="005E86"/>
            </w:tcBorders>
          </w:tcPr>
          <w:p w14:paraId="6E321C6E" w14:textId="77777777" w:rsidR="008508DA" w:rsidRPr="008508DA" w:rsidRDefault="008508DA" w:rsidP="005A74FA">
            <w:pPr>
              <w:cnfStyle w:val="000000000000" w:firstRow="0" w:lastRow="0" w:firstColumn="0" w:lastColumn="0" w:oddVBand="0" w:evenVBand="0" w:oddHBand="0" w:evenHBand="0" w:firstRowFirstColumn="0" w:firstRowLastColumn="0" w:lastRowFirstColumn="0" w:lastRowLastColumn="0"/>
              <w:rPr>
                <w:sz w:val="24"/>
                <w:szCs w:val="24"/>
              </w:rPr>
            </w:pPr>
          </w:p>
        </w:tc>
      </w:tr>
    </w:tbl>
    <w:p w14:paraId="6CAC523A" w14:textId="77777777" w:rsidR="008508DA" w:rsidRDefault="008508DA" w:rsidP="008508DA"/>
    <w:p w14:paraId="5F215748" w14:textId="77777777" w:rsidR="008508DA" w:rsidRDefault="008508DA">
      <w:r>
        <w:br w:type="page"/>
      </w:r>
    </w:p>
    <w:p w14:paraId="239197B9" w14:textId="003FE1EA" w:rsidR="00A053D3" w:rsidRPr="00A053D3" w:rsidRDefault="00A053D3" w:rsidP="00A053D3">
      <w:pPr>
        <w:pStyle w:val="Title"/>
        <w:rPr>
          <w:color w:val="005E86"/>
          <w:szCs w:val="40"/>
        </w:rPr>
      </w:pPr>
      <w:r w:rsidRPr="00A053D3">
        <w:rPr>
          <w:color w:val="005E86"/>
          <w:szCs w:val="40"/>
        </w:rPr>
        <w:lastRenderedPageBreak/>
        <w:t>Contract insurance checklist</w:t>
      </w:r>
    </w:p>
    <w:p w14:paraId="52F913D8" w14:textId="4503BB9B" w:rsidR="00A053D3" w:rsidRDefault="00A053D3" w:rsidP="00A053D3">
      <w:pPr>
        <w:jc w:val="both"/>
      </w:pPr>
      <w:r>
        <w:t xml:space="preserve">The contract insurance checklist helps the </w:t>
      </w:r>
      <w:r w:rsidR="00602D6B">
        <w:t>Contract Manager</w:t>
      </w:r>
      <w:r>
        <w:t xml:space="preserve"> step through the requirements to ensure a process is in place to review and maintain insurance certificates.</w:t>
      </w:r>
    </w:p>
    <w:p w14:paraId="494C415E" w14:textId="77777777" w:rsidR="00A053D3" w:rsidRDefault="00A053D3" w:rsidP="00A053D3"/>
    <w:p w14:paraId="387B20BB" w14:textId="77777777" w:rsidR="00A053D3" w:rsidRPr="00BD7F2A" w:rsidRDefault="00A053D3" w:rsidP="008508DA">
      <w:pPr>
        <w:pStyle w:val="Heading1"/>
        <w:numPr>
          <w:ilvl w:val="0"/>
          <w:numId w:val="0"/>
        </w:numPr>
        <w:spacing w:after="240"/>
        <w:ind w:left="794" w:hanging="794"/>
      </w:pPr>
      <w:r w:rsidRPr="00BD7F2A">
        <w:t>How to apply the contract insurance checklist?</w:t>
      </w:r>
    </w:p>
    <w:p w14:paraId="66A388E9" w14:textId="77777777" w:rsidR="00A053D3" w:rsidRDefault="00A053D3" w:rsidP="00A053D3">
      <w:pPr>
        <w:jc w:val="both"/>
      </w:pPr>
      <w:r>
        <w:t>The checklist is used while creating the contract management plan to ensure all relevant insurances are in place. It is used on a regular basis as a review point to ensure that all insurances are current.</w:t>
      </w:r>
    </w:p>
    <w:p w14:paraId="2AC850D3" w14:textId="77777777" w:rsidR="00A053D3" w:rsidRDefault="00A053D3" w:rsidP="00A053D3"/>
    <w:tbl>
      <w:tblPr>
        <w:tblStyle w:val="TableGrid"/>
        <w:tblW w:w="0" w:type="auto"/>
        <w:tblInd w:w="-58" w:type="dxa"/>
        <w:tblLook w:val="04A0" w:firstRow="1" w:lastRow="0" w:firstColumn="1" w:lastColumn="0" w:noHBand="0" w:noVBand="1"/>
      </w:tblPr>
      <w:tblGrid>
        <w:gridCol w:w="765"/>
        <w:gridCol w:w="6948"/>
        <w:gridCol w:w="1276"/>
      </w:tblGrid>
      <w:tr w:rsidR="00A053D3" w:rsidRPr="009E06CD" w14:paraId="13DE89E6" w14:textId="77777777" w:rsidTr="00A053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left w:val="nil"/>
              <w:bottom w:val="single" w:sz="6" w:space="0" w:color="005E86"/>
            </w:tcBorders>
            <w:shd w:val="clear" w:color="auto" w:fill="005E86"/>
          </w:tcPr>
          <w:p w14:paraId="61D183FE" w14:textId="77777777" w:rsidR="00A053D3" w:rsidRPr="00A053D3" w:rsidRDefault="00A053D3" w:rsidP="003A17FD">
            <w:pPr>
              <w:rPr>
                <w:szCs w:val="24"/>
              </w:rPr>
            </w:pPr>
            <w:r w:rsidRPr="00A053D3">
              <w:rPr>
                <w:szCs w:val="24"/>
              </w:rPr>
              <w:t xml:space="preserve">Item </w:t>
            </w:r>
          </w:p>
        </w:tc>
        <w:tc>
          <w:tcPr>
            <w:tcW w:w="6948" w:type="dxa"/>
            <w:tcBorders>
              <w:top w:val="single" w:sz="6" w:space="0" w:color="005E86"/>
              <w:bottom w:val="single" w:sz="6" w:space="0" w:color="005E86"/>
            </w:tcBorders>
            <w:shd w:val="clear" w:color="auto" w:fill="005E86"/>
          </w:tcPr>
          <w:p w14:paraId="3DC1A335"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Item description</w:t>
            </w:r>
          </w:p>
        </w:tc>
        <w:tc>
          <w:tcPr>
            <w:tcW w:w="1276" w:type="dxa"/>
            <w:tcBorders>
              <w:top w:val="single" w:sz="6" w:space="0" w:color="005E86"/>
              <w:bottom w:val="single" w:sz="6" w:space="0" w:color="005E86"/>
            </w:tcBorders>
            <w:shd w:val="clear" w:color="auto" w:fill="005E86"/>
          </w:tcPr>
          <w:p w14:paraId="489EEC5D"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Yes/No</w:t>
            </w:r>
          </w:p>
        </w:tc>
      </w:tr>
      <w:tr w:rsidR="00A053D3" w:rsidRPr="009E06CD" w14:paraId="5E92BA5B"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5B5CF56D" w14:textId="77777777" w:rsidR="00A053D3" w:rsidRPr="00A053D3" w:rsidRDefault="00A053D3" w:rsidP="003A17FD">
            <w:pPr>
              <w:rPr>
                <w:sz w:val="24"/>
                <w:szCs w:val="24"/>
              </w:rPr>
            </w:pPr>
            <w:r w:rsidRPr="00A053D3">
              <w:rPr>
                <w:sz w:val="24"/>
                <w:szCs w:val="24"/>
              </w:rPr>
              <w:t>1</w:t>
            </w:r>
          </w:p>
        </w:tc>
        <w:tc>
          <w:tcPr>
            <w:tcW w:w="6948" w:type="dxa"/>
            <w:tcBorders>
              <w:top w:val="single" w:sz="6" w:space="0" w:color="005E86"/>
              <w:bottom w:val="single" w:sz="6" w:space="0" w:color="005E86"/>
            </w:tcBorders>
          </w:tcPr>
          <w:p w14:paraId="18402B45" w14:textId="46F05220" w:rsidR="00A053D3" w:rsidRPr="00A053D3" w:rsidRDefault="00A053D3" w:rsidP="00A053D3">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the supplier provided necessary insurance certificates of currency, as specified in the contract?</w:t>
            </w:r>
          </w:p>
        </w:tc>
        <w:tc>
          <w:tcPr>
            <w:tcW w:w="1276" w:type="dxa"/>
            <w:tcBorders>
              <w:top w:val="single" w:sz="6" w:space="0" w:color="005E86"/>
              <w:bottom w:val="single" w:sz="6" w:space="0" w:color="005E86"/>
            </w:tcBorders>
          </w:tcPr>
          <w:p w14:paraId="70C8B34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F0AF886"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3E040FCC" w14:textId="77777777" w:rsidR="00A053D3" w:rsidRPr="00A053D3" w:rsidRDefault="00A053D3" w:rsidP="003A17FD">
            <w:pPr>
              <w:rPr>
                <w:sz w:val="24"/>
                <w:szCs w:val="24"/>
              </w:rPr>
            </w:pPr>
            <w:r w:rsidRPr="00A053D3">
              <w:rPr>
                <w:sz w:val="24"/>
                <w:szCs w:val="24"/>
              </w:rPr>
              <w:t>2</w:t>
            </w:r>
          </w:p>
        </w:tc>
        <w:tc>
          <w:tcPr>
            <w:tcW w:w="6948" w:type="dxa"/>
            <w:tcBorders>
              <w:top w:val="single" w:sz="6" w:space="0" w:color="005E86"/>
              <w:bottom w:val="single" w:sz="6" w:space="0" w:color="005E86"/>
            </w:tcBorders>
          </w:tcPr>
          <w:p w14:paraId="3CDEDDAD" w14:textId="18EFCD98" w:rsidR="00A053D3" w:rsidRPr="00A053D3" w:rsidRDefault="00A053D3" w:rsidP="00A053D3">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Are supplier certificates of currency up-to-date?</w:t>
            </w:r>
          </w:p>
        </w:tc>
        <w:tc>
          <w:tcPr>
            <w:tcW w:w="1276" w:type="dxa"/>
            <w:tcBorders>
              <w:top w:val="single" w:sz="6" w:space="0" w:color="005E86"/>
              <w:bottom w:val="single" w:sz="6" w:space="0" w:color="005E86"/>
            </w:tcBorders>
          </w:tcPr>
          <w:p w14:paraId="4CEB0426"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CE0E53D"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12ED1AE7" w14:textId="77777777" w:rsidR="00A053D3" w:rsidRPr="00A053D3" w:rsidRDefault="00A053D3" w:rsidP="003A17FD">
            <w:pPr>
              <w:rPr>
                <w:sz w:val="24"/>
                <w:szCs w:val="24"/>
              </w:rPr>
            </w:pPr>
            <w:r w:rsidRPr="00A053D3">
              <w:rPr>
                <w:sz w:val="24"/>
                <w:szCs w:val="24"/>
              </w:rPr>
              <w:t>3</w:t>
            </w:r>
          </w:p>
        </w:tc>
        <w:tc>
          <w:tcPr>
            <w:tcW w:w="6948" w:type="dxa"/>
            <w:tcBorders>
              <w:top w:val="single" w:sz="6" w:space="0" w:color="005E86"/>
              <w:bottom w:val="single" w:sz="6" w:space="0" w:color="005E86"/>
            </w:tcBorders>
          </w:tcPr>
          <w:p w14:paraId="2D2DCAE3" w14:textId="5D2BCAB8" w:rsidR="00A053D3" w:rsidRPr="00A053D3" w:rsidRDefault="00A053D3" w:rsidP="00A053D3">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Are supplier certificates of currency at, or above the required insured amount?</w:t>
            </w:r>
          </w:p>
        </w:tc>
        <w:tc>
          <w:tcPr>
            <w:tcW w:w="1276" w:type="dxa"/>
            <w:tcBorders>
              <w:top w:val="single" w:sz="6" w:space="0" w:color="005E86"/>
              <w:bottom w:val="single" w:sz="6" w:space="0" w:color="005E86"/>
            </w:tcBorders>
          </w:tcPr>
          <w:p w14:paraId="50CD3E6E"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57A13C8E"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0AC748DA" w14:textId="77777777" w:rsidR="00A053D3" w:rsidRPr="00A053D3" w:rsidRDefault="00A053D3" w:rsidP="003A17FD">
            <w:pPr>
              <w:rPr>
                <w:sz w:val="24"/>
                <w:szCs w:val="24"/>
              </w:rPr>
            </w:pPr>
            <w:r w:rsidRPr="00A053D3">
              <w:rPr>
                <w:sz w:val="24"/>
                <w:szCs w:val="24"/>
              </w:rPr>
              <w:t>4</w:t>
            </w:r>
          </w:p>
        </w:tc>
        <w:tc>
          <w:tcPr>
            <w:tcW w:w="6948" w:type="dxa"/>
            <w:tcBorders>
              <w:top w:val="single" w:sz="6" w:space="0" w:color="005E86"/>
              <w:bottom w:val="single" w:sz="6" w:space="0" w:color="005E86"/>
            </w:tcBorders>
          </w:tcPr>
          <w:p w14:paraId="1A42980F" w14:textId="32983A60" w:rsidR="00A053D3" w:rsidRPr="00A053D3" w:rsidRDefault="00A053D3" w:rsidP="00A053D3">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Are supplier certificates of currency placed in the relevant storage location?</w:t>
            </w:r>
          </w:p>
        </w:tc>
        <w:tc>
          <w:tcPr>
            <w:tcW w:w="1276" w:type="dxa"/>
            <w:tcBorders>
              <w:top w:val="single" w:sz="6" w:space="0" w:color="005E86"/>
              <w:bottom w:val="single" w:sz="6" w:space="0" w:color="005E86"/>
            </w:tcBorders>
          </w:tcPr>
          <w:p w14:paraId="07D0282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5BE812E0"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5F9CEC00" w14:textId="77777777" w:rsidR="00A053D3" w:rsidRPr="00A053D3" w:rsidRDefault="00A053D3" w:rsidP="003A17FD">
            <w:pPr>
              <w:rPr>
                <w:sz w:val="24"/>
                <w:szCs w:val="24"/>
              </w:rPr>
            </w:pPr>
            <w:r w:rsidRPr="00A053D3">
              <w:rPr>
                <w:sz w:val="24"/>
                <w:szCs w:val="24"/>
              </w:rPr>
              <w:t>5</w:t>
            </w:r>
          </w:p>
        </w:tc>
        <w:tc>
          <w:tcPr>
            <w:tcW w:w="6948" w:type="dxa"/>
            <w:tcBorders>
              <w:top w:val="single" w:sz="6" w:space="0" w:color="005E86"/>
              <w:bottom w:val="single" w:sz="6" w:space="0" w:color="005E86"/>
            </w:tcBorders>
          </w:tcPr>
          <w:p w14:paraId="2216A2BB" w14:textId="23B76CA7" w:rsidR="00A053D3" w:rsidRPr="00A053D3" w:rsidRDefault="00A053D3" w:rsidP="00A053D3">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Supplier certificates of currency expiry dates are recorded and monitored to request supplier's updated certificates at least four weeks prior to expiry</w:t>
            </w:r>
          </w:p>
        </w:tc>
        <w:tc>
          <w:tcPr>
            <w:tcW w:w="1276" w:type="dxa"/>
            <w:tcBorders>
              <w:top w:val="single" w:sz="6" w:space="0" w:color="005E86"/>
              <w:bottom w:val="single" w:sz="6" w:space="0" w:color="005E86"/>
            </w:tcBorders>
          </w:tcPr>
          <w:p w14:paraId="596D948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386D54AE" w14:textId="77777777" w:rsidTr="00A053D3">
        <w:tc>
          <w:tcPr>
            <w:cnfStyle w:val="001000000000" w:firstRow="0" w:lastRow="0" w:firstColumn="1" w:lastColumn="0" w:oddVBand="0" w:evenVBand="0" w:oddHBand="0" w:evenHBand="0" w:firstRowFirstColumn="0" w:firstRowLastColumn="0" w:lastRowFirstColumn="0" w:lastRowLastColumn="0"/>
            <w:tcW w:w="765" w:type="dxa"/>
            <w:tcBorders>
              <w:top w:val="single" w:sz="6" w:space="0" w:color="005E86"/>
              <w:bottom w:val="single" w:sz="6" w:space="0" w:color="005E86"/>
            </w:tcBorders>
          </w:tcPr>
          <w:p w14:paraId="712903AC" w14:textId="77777777" w:rsidR="00A053D3" w:rsidRPr="00A053D3" w:rsidRDefault="00A053D3" w:rsidP="003A17FD">
            <w:pPr>
              <w:rPr>
                <w:sz w:val="24"/>
                <w:szCs w:val="24"/>
              </w:rPr>
            </w:pPr>
            <w:r w:rsidRPr="00A053D3">
              <w:rPr>
                <w:sz w:val="24"/>
                <w:szCs w:val="24"/>
              </w:rPr>
              <w:t>6</w:t>
            </w:r>
          </w:p>
        </w:tc>
        <w:tc>
          <w:tcPr>
            <w:tcW w:w="6948" w:type="dxa"/>
            <w:tcBorders>
              <w:top w:val="single" w:sz="6" w:space="0" w:color="005E86"/>
              <w:bottom w:val="single" w:sz="6" w:space="0" w:color="005E86"/>
            </w:tcBorders>
          </w:tcPr>
          <w:p w14:paraId="4D7ED7B1"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For renewed insurances, have items one to five been re-confirmed?</w:t>
            </w:r>
          </w:p>
        </w:tc>
        <w:tc>
          <w:tcPr>
            <w:tcW w:w="1276" w:type="dxa"/>
            <w:tcBorders>
              <w:top w:val="single" w:sz="6" w:space="0" w:color="005E86"/>
              <w:bottom w:val="single" w:sz="6" w:space="0" w:color="005E86"/>
            </w:tcBorders>
          </w:tcPr>
          <w:p w14:paraId="16258509"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bl>
    <w:p w14:paraId="555669B5" w14:textId="77777777" w:rsidR="00A053D3" w:rsidRDefault="00A053D3" w:rsidP="00A053D3"/>
    <w:p w14:paraId="463523C7" w14:textId="77777777" w:rsidR="00A053D3" w:rsidRDefault="00A053D3" w:rsidP="00A053D3">
      <w:r>
        <w:br w:type="page"/>
      </w:r>
    </w:p>
    <w:p w14:paraId="7FAA7569" w14:textId="77777777" w:rsidR="00A053D3" w:rsidRPr="00BD7F2A" w:rsidRDefault="00A053D3" w:rsidP="00A053D3">
      <w:pPr>
        <w:pStyle w:val="Title"/>
        <w:rPr>
          <w:color w:val="005E86"/>
        </w:rPr>
      </w:pPr>
      <w:r w:rsidRPr="00BD7F2A">
        <w:rPr>
          <w:color w:val="005E86"/>
        </w:rPr>
        <w:lastRenderedPageBreak/>
        <w:t>Contract governance checklist</w:t>
      </w:r>
    </w:p>
    <w:p w14:paraId="19476A0B" w14:textId="737820C5" w:rsidR="00A053D3" w:rsidRDefault="00A053D3" w:rsidP="00A053D3">
      <w:pPr>
        <w:jc w:val="both"/>
      </w:pPr>
      <w:r>
        <w:t>The contract governance checklist is a checklist to ensure that the appropriate delegation of authority, stakeholder engagement, probity and ethical conduct is undertaken over the life of the contract.</w:t>
      </w:r>
    </w:p>
    <w:p w14:paraId="628E25B1" w14:textId="77777777" w:rsidR="00A053D3" w:rsidRDefault="00A053D3" w:rsidP="00A053D3"/>
    <w:p w14:paraId="63BBEC7B" w14:textId="77777777" w:rsidR="00A053D3" w:rsidRPr="00BD7F2A" w:rsidRDefault="00A053D3" w:rsidP="00A053D3">
      <w:pPr>
        <w:pStyle w:val="Heading1"/>
        <w:numPr>
          <w:ilvl w:val="0"/>
          <w:numId w:val="0"/>
        </w:numPr>
        <w:ind w:left="794" w:hanging="794"/>
      </w:pPr>
      <w:r w:rsidRPr="00BD7F2A">
        <w:t>How to apply the governance checklist?</w:t>
      </w:r>
    </w:p>
    <w:p w14:paraId="3B6C0546" w14:textId="4AD19B91" w:rsidR="00A053D3" w:rsidRDefault="00A053D3" w:rsidP="00A053D3">
      <w:pPr>
        <w:jc w:val="both"/>
      </w:pPr>
      <w:r>
        <w:t xml:space="preserve">The contract governance checklist is used when creating the contract management plan to help the </w:t>
      </w:r>
      <w:r w:rsidR="00602D6B">
        <w:t>Contract Manager</w:t>
      </w:r>
      <w:r>
        <w:t xml:space="preserve"> record all steps taken in designing the governance structure for the contract.</w:t>
      </w:r>
    </w:p>
    <w:p w14:paraId="3A13190F" w14:textId="77777777" w:rsidR="00A053D3" w:rsidRDefault="00A053D3" w:rsidP="00A053D3"/>
    <w:tbl>
      <w:tblPr>
        <w:tblStyle w:val="TableGrid"/>
        <w:tblW w:w="9130" w:type="dxa"/>
        <w:tblInd w:w="-66" w:type="dxa"/>
        <w:tblLook w:val="04A0" w:firstRow="1" w:lastRow="0" w:firstColumn="1" w:lastColumn="0" w:noHBand="0" w:noVBand="1"/>
      </w:tblPr>
      <w:tblGrid>
        <w:gridCol w:w="683"/>
        <w:gridCol w:w="7172"/>
        <w:gridCol w:w="1275"/>
      </w:tblGrid>
      <w:tr w:rsidR="00A053D3" w:rsidRPr="009E06CD" w14:paraId="20C12A20" w14:textId="77777777" w:rsidTr="00A053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shd w:val="clear" w:color="auto" w:fill="005E86"/>
          </w:tcPr>
          <w:p w14:paraId="09B52AFF" w14:textId="77777777" w:rsidR="00A053D3" w:rsidRPr="00A053D3" w:rsidRDefault="00A053D3" w:rsidP="003A17FD">
            <w:pPr>
              <w:rPr>
                <w:szCs w:val="24"/>
              </w:rPr>
            </w:pPr>
            <w:r w:rsidRPr="00A053D3">
              <w:rPr>
                <w:szCs w:val="24"/>
              </w:rPr>
              <w:t xml:space="preserve">Item </w:t>
            </w:r>
          </w:p>
        </w:tc>
        <w:tc>
          <w:tcPr>
            <w:tcW w:w="7172" w:type="dxa"/>
            <w:tcBorders>
              <w:top w:val="single" w:sz="6" w:space="0" w:color="005E86"/>
              <w:bottom w:val="single" w:sz="6" w:space="0" w:color="005E86"/>
            </w:tcBorders>
            <w:shd w:val="clear" w:color="auto" w:fill="005E86"/>
          </w:tcPr>
          <w:p w14:paraId="063F2440"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Item description</w:t>
            </w:r>
          </w:p>
        </w:tc>
        <w:tc>
          <w:tcPr>
            <w:tcW w:w="1275" w:type="dxa"/>
            <w:tcBorders>
              <w:top w:val="single" w:sz="6" w:space="0" w:color="005E86"/>
              <w:bottom w:val="single" w:sz="6" w:space="0" w:color="005E86"/>
            </w:tcBorders>
            <w:shd w:val="clear" w:color="auto" w:fill="005E86"/>
          </w:tcPr>
          <w:p w14:paraId="3F5E53C9"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Yes/No</w:t>
            </w:r>
          </w:p>
        </w:tc>
      </w:tr>
      <w:tr w:rsidR="00A053D3" w:rsidRPr="009E06CD" w14:paraId="276416DD"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2D79DAE1" w14:textId="77777777" w:rsidR="00A053D3" w:rsidRPr="00A053D3" w:rsidRDefault="00A053D3" w:rsidP="003A17FD">
            <w:pPr>
              <w:rPr>
                <w:sz w:val="24"/>
                <w:szCs w:val="24"/>
              </w:rPr>
            </w:pPr>
            <w:r w:rsidRPr="00A053D3">
              <w:rPr>
                <w:sz w:val="24"/>
                <w:szCs w:val="24"/>
              </w:rPr>
              <w:t>1</w:t>
            </w:r>
          </w:p>
        </w:tc>
        <w:tc>
          <w:tcPr>
            <w:tcW w:w="7172" w:type="dxa"/>
            <w:tcBorders>
              <w:top w:val="single" w:sz="6" w:space="0" w:color="005E86"/>
              <w:bottom w:val="single" w:sz="6" w:space="0" w:color="005E86"/>
            </w:tcBorders>
          </w:tcPr>
          <w:p w14:paraId="36CEA7A1" w14:textId="3D78DBCE"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 xml:space="preserve">Have key University and supplier personnel been identified/appointed in relation to the contract e.g. general manager level, </w:t>
            </w:r>
            <w:r w:rsidR="00602D6B">
              <w:rPr>
                <w:sz w:val="24"/>
                <w:szCs w:val="24"/>
              </w:rPr>
              <w:t>Contract Manager</w:t>
            </w:r>
            <w:r w:rsidRPr="00A053D3">
              <w:rPr>
                <w:sz w:val="24"/>
                <w:szCs w:val="24"/>
              </w:rPr>
              <w:t>, supplier account manager, technical leads?</w:t>
            </w:r>
          </w:p>
        </w:tc>
        <w:tc>
          <w:tcPr>
            <w:tcW w:w="1275" w:type="dxa"/>
            <w:tcBorders>
              <w:top w:val="single" w:sz="6" w:space="0" w:color="005E86"/>
              <w:bottom w:val="single" w:sz="6" w:space="0" w:color="005E86"/>
            </w:tcBorders>
          </w:tcPr>
          <w:p w14:paraId="3101A6AD"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3B946816"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45CDD1DC" w14:textId="77777777" w:rsidR="00A053D3" w:rsidRPr="00A053D3" w:rsidRDefault="00A053D3" w:rsidP="003A17FD">
            <w:pPr>
              <w:rPr>
                <w:sz w:val="24"/>
                <w:szCs w:val="24"/>
              </w:rPr>
            </w:pPr>
            <w:r w:rsidRPr="00A053D3">
              <w:rPr>
                <w:sz w:val="24"/>
                <w:szCs w:val="24"/>
              </w:rPr>
              <w:t>2</w:t>
            </w:r>
          </w:p>
        </w:tc>
        <w:tc>
          <w:tcPr>
            <w:tcW w:w="7172" w:type="dxa"/>
            <w:tcBorders>
              <w:top w:val="single" w:sz="6" w:space="0" w:color="005E86"/>
              <w:bottom w:val="single" w:sz="6" w:space="0" w:color="005E86"/>
            </w:tcBorders>
          </w:tcPr>
          <w:p w14:paraId="03F8B9E5"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Were responsible parties identified through completion of a RACI\template?</w:t>
            </w:r>
          </w:p>
        </w:tc>
        <w:tc>
          <w:tcPr>
            <w:tcW w:w="1275" w:type="dxa"/>
            <w:tcBorders>
              <w:top w:val="single" w:sz="6" w:space="0" w:color="005E86"/>
              <w:bottom w:val="single" w:sz="6" w:space="0" w:color="005E86"/>
            </w:tcBorders>
          </w:tcPr>
          <w:p w14:paraId="780038EA"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9264F3F"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4769F03B" w14:textId="77777777" w:rsidR="00A053D3" w:rsidRPr="00A053D3" w:rsidRDefault="00A053D3" w:rsidP="003A17FD">
            <w:pPr>
              <w:rPr>
                <w:sz w:val="24"/>
                <w:szCs w:val="24"/>
              </w:rPr>
            </w:pPr>
            <w:r w:rsidRPr="00A053D3">
              <w:rPr>
                <w:sz w:val="24"/>
                <w:szCs w:val="24"/>
              </w:rPr>
              <w:t>3</w:t>
            </w:r>
          </w:p>
        </w:tc>
        <w:tc>
          <w:tcPr>
            <w:tcW w:w="7172" w:type="dxa"/>
            <w:tcBorders>
              <w:top w:val="single" w:sz="6" w:space="0" w:color="005E86"/>
              <w:bottom w:val="single" w:sz="6" w:space="0" w:color="005E86"/>
            </w:tcBorders>
          </w:tcPr>
          <w:p w14:paraId="4631D1EA"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Is it clear who is accountable for the contract outcomes?</w:t>
            </w:r>
          </w:p>
        </w:tc>
        <w:tc>
          <w:tcPr>
            <w:tcW w:w="1275" w:type="dxa"/>
            <w:tcBorders>
              <w:top w:val="single" w:sz="6" w:space="0" w:color="005E86"/>
              <w:bottom w:val="single" w:sz="6" w:space="0" w:color="005E86"/>
            </w:tcBorders>
          </w:tcPr>
          <w:p w14:paraId="004EC69E"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0450332C"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7DBB1866" w14:textId="77777777" w:rsidR="00A053D3" w:rsidRPr="00A053D3" w:rsidRDefault="00A053D3" w:rsidP="003A17FD">
            <w:pPr>
              <w:rPr>
                <w:sz w:val="24"/>
                <w:szCs w:val="24"/>
              </w:rPr>
            </w:pPr>
            <w:r w:rsidRPr="00A053D3">
              <w:rPr>
                <w:sz w:val="24"/>
                <w:szCs w:val="24"/>
              </w:rPr>
              <w:t>4</w:t>
            </w:r>
          </w:p>
        </w:tc>
        <w:tc>
          <w:tcPr>
            <w:tcW w:w="7172" w:type="dxa"/>
            <w:tcBorders>
              <w:top w:val="single" w:sz="6" w:space="0" w:color="005E86"/>
              <w:bottom w:val="single" w:sz="6" w:space="0" w:color="005E86"/>
            </w:tcBorders>
          </w:tcPr>
          <w:p w14:paraId="0DA3FA97"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relevant University policies and processes for contract management been identified and addressed?</w:t>
            </w:r>
          </w:p>
        </w:tc>
        <w:tc>
          <w:tcPr>
            <w:tcW w:w="1275" w:type="dxa"/>
            <w:tcBorders>
              <w:top w:val="single" w:sz="6" w:space="0" w:color="005E86"/>
              <w:bottom w:val="single" w:sz="6" w:space="0" w:color="005E86"/>
            </w:tcBorders>
          </w:tcPr>
          <w:p w14:paraId="66D13E4E"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7BC7FD5"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13C7C3A1" w14:textId="77777777" w:rsidR="00A053D3" w:rsidRPr="00A053D3" w:rsidRDefault="00A053D3" w:rsidP="003A17FD">
            <w:pPr>
              <w:rPr>
                <w:sz w:val="24"/>
                <w:szCs w:val="24"/>
              </w:rPr>
            </w:pPr>
            <w:r w:rsidRPr="00A053D3">
              <w:rPr>
                <w:sz w:val="24"/>
                <w:szCs w:val="24"/>
              </w:rPr>
              <w:t>5</w:t>
            </w:r>
          </w:p>
        </w:tc>
        <w:tc>
          <w:tcPr>
            <w:tcW w:w="7172" w:type="dxa"/>
            <w:tcBorders>
              <w:top w:val="single" w:sz="6" w:space="0" w:color="005E86"/>
              <w:bottom w:val="single" w:sz="6" w:space="0" w:color="005E86"/>
            </w:tcBorders>
          </w:tcPr>
          <w:p w14:paraId="71A8A425"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Do the skills of the University's personnel match the capability required for the complexity of this category/procurement activity?</w:t>
            </w:r>
          </w:p>
        </w:tc>
        <w:tc>
          <w:tcPr>
            <w:tcW w:w="1275" w:type="dxa"/>
            <w:tcBorders>
              <w:top w:val="single" w:sz="6" w:space="0" w:color="005E86"/>
              <w:bottom w:val="single" w:sz="6" w:space="0" w:color="005E86"/>
            </w:tcBorders>
          </w:tcPr>
          <w:p w14:paraId="6DAE032B"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01443E2"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2580E7EC" w14:textId="77777777" w:rsidR="00A053D3" w:rsidRPr="00A053D3" w:rsidRDefault="00A053D3" w:rsidP="003A17FD">
            <w:pPr>
              <w:rPr>
                <w:sz w:val="24"/>
                <w:szCs w:val="24"/>
              </w:rPr>
            </w:pPr>
            <w:r w:rsidRPr="00A053D3">
              <w:rPr>
                <w:sz w:val="24"/>
                <w:szCs w:val="24"/>
              </w:rPr>
              <w:t>6</w:t>
            </w:r>
          </w:p>
        </w:tc>
        <w:tc>
          <w:tcPr>
            <w:tcW w:w="7172" w:type="dxa"/>
            <w:tcBorders>
              <w:top w:val="single" w:sz="6" w:space="0" w:color="005E86"/>
              <w:bottom w:val="single" w:sz="6" w:space="0" w:color="005E86"/>
            </w:tcBorders>
          </w:tcPr>
          <w:p w14:paraId="5D4DFE8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contact details for the above personnel been entered into the contracts database?</w:t>
            </w:r>
          </w:p>
        </w:tc>
        <w:tc>
          <w:tcPr>
            <w:tcW w:w="1275" w:type="dxa"/>
            <w:tcBorders>
              <w:top w:val="single" w:sz="6" w:space="0" w:color="005E86"/>
              <w:bottom w:val="single" w:sz="6" w:space="0" w:color="005E86"/>
            </w:tcBorders>
          </w:tcPr>
          <w:p w14:paraId="142A914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1CEDCE4F"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647D0EF0" w14:textId="77777777" w:rsidR="00A053D3" w:rsidRPr="00A053D3" w:rsidRDefault="00A053D3" w:rsidP="003A17FD">
            <w:pPr>
              <w:rPr>
                <w:sz w:val="24"/>
                <w:szCs w:val="24"/>
              </w:rPr>
            </w:pPr>
            <w:r w:rsidRPr="00A053D3">
              <w:rPr>
                <w:sz w:val="24"/>
                <w:szCs w:val="24"/>
              </w:rPr>
              <w:t>7</w:t>
            </w:r>
          </w:p>
        </w:tc>
        <w:tc>
          <w:tcPr>
            <w:tcW w:w="7172" w:type="dxa"/>
            <w:tcBorders>
              <w:top w:val="single" w:sz="6" w:space="0" w:color="005E86"/>
              <w:bottom w:val="single" w:sz="6" w:space="0" w:color="005E86"/>
            </w:tcBorders>
          </w:tcPr>
          <w:p w14:paraId="2CB30539"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Are appropriate performance management and reporting requirements established for this contract?</w:t>
            </w:r>
          </w:p>
        </w:tc>
        <w:tc>
          <w:tcPr>
            <w:tcW w:w="1275" w:type="dxa"/>
            <w:tcBorders>
              <w:top w:val="single" w:sz="6" w:space="0" w:color="005E86"/>
              <w:bottom w:val="single" w:sz="6" w:space="0" w:color="005E86"/>
            </w:tcBorders>
          </w:tcPr>
          <w:p w14:paraId="6ADC351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14EC62D"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6A107873" w14:textId="77777777" w:rsidR="00A053D3" w:rsidRPr="00A053D3" w:rsidRDefault="00A053D3" w:rsidP="003A17FD">
            <w:pPr>
              <w:rPr>
                <w:sz w:val="24"/>
                <w:szCs w:val="24"/>
              </w:rPr>
            </w:pPr>
            <w:r w:rsidRPr="00A053D3">
              <w:rPr>
                <w:sz w:val="24"/>
                <w:szCs w:val="24"/>
              </w:rPr>
              <w:t>8</w:t>
            </w:r>
          </w:p>
        </w:tc>
        <w:tc>
          <w:tcPr>
            <w:tcW w:w="7172" w:type="dxa"/>
            <w:tcBorders>
              <w:top w:val="single" w:sz="6" w:space="0" w:color="005E86"/>
              <w:bottom w:val="single" w:sz="6" w:space="0" w:color="005E86"/>
            </w:tcBorders>
          </w:tcPr>
          <w:p w14:paraId="14E9C61F"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stakeholders been consulted and informed about contract performance?</w:t>
            </w:r>
          </w:p>
        </w:tc>
        <w:tc>
          <w:tcPr>
            <w:tcW w:w="1275" w:type="dxa"/>
            <w:tcBorders>
              <w:top w:val="single" w:sz="6" w:space="0" w:color="005E86"/>
              <w:bottom w:val="single" w:sz="6" w:space="0" w:color="005E86"/>
            </w:tcBorders>
          </w:tcPr>
          <w:p w14:paraId="67624DC7"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64CCF2F"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061581FF" w14:textId="77777777" w:rsidR="00A053D3" w:rsidRPr="00A053D3" w:rsidRDefault="00A053D3" w:rsidP="003A17FD">
            <w:pPr>
              <w:rPr>
                <w:sz w:val="24"/>
                <w:szCs w:val="24"/>
              </w:rPr>
            </w:pPr>
            <w:r w:rsidRPr="00A053D3">
              <w:rPr>
                <w:sz w:val="24"/>
                <w:szCs w:val="24"/>
              </w:rPr>
              <w:t>9</w:t>
            </w:r>
          </w:p>
        </w:tc>
        <w:tc>
          <w:tcPr>
            <w:tcW w:w="7172" w:type="dxa"/>
            <w:tcBorders>
              <w:top w:val="single" w:sz="6" w:space="0" w:color="005E86"/>
              <w:bottom w:val="single" w:sz="6" w:space="0" w:color="005E86"/>
            </w:tcBorders>
          </w:tcPr>
          <w:p w14:paraId="0228B85B"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communications followed any existing protocols?</w:t>
            </w:r>
          </w:p>
        </w:tc>
        <w:tc>
          <w:tcPr>
            <w:tcW w:w="1275" w:type="dxa"/>
            <w:tcBorders>
              <w:top w:val="single" w:sz="6" w:space="0" w:color="005E86"/>
              <w:bottom w:val="single" w:sz="6" w:space="0" w:color="005E86"/>
            </w:tcBorders>
          </w:tcPr>
          <w:p w14:paraId="6F352EAE"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527FAA1A" w14:textId="77777777" w:rsidTr="00A053D3">
        <w:tc>
          <w:tcPr>
            <w:cnfStyle w:val="001000000000" w:firstRow="0" w:lastRow="0" w:firstColumn="1" w:lastColumn="0" w:oddVBand="0" w:evenVBand="0" w:oddHBand="0" w:evenHBand="0" w:firstRowFirstColumn="0" w:firstRowLastColumn="0" w:lastRowFirstColumn="0" w:lastRowLastColumn="0"/>
            <w:tcW w:w="683" w:type="dxa"/>
            <w:tcBorders>
              <w:top w:val="single" w:sz="6" w:space="0" w:color="005E86"/>
              <w:bottom w:val="single" w:sz="6" w:space="0" w:color="005E86"/>
            </w:tcBorders>
          </w:tcPr>
          <w:p w14:paraId="2BB5264D" w14:textId="77777777" w:rsidR="00A053D3" w:rsidRPr="00A053D3" w:rsidRDefault="00A053D3" w:rsidP="003A17FD">
            <w:pPr>
              <w:rPr>
                <w:sz w:val="24"/>
                <w:szCs w:val="24"/>
              </w:rPr>
            </w:pPr>
            <w:r w:rsidRPr="00A053D3">
              <w:rPr>
                <w:sz w:val="24"/>
                <w:szCs w:val="24"/>
              </w:rPr>
              <w:t>10</w:t>
            </w:r>
          </w:p>
        </w:tc>
        <w:tc>
          <w:tcPr>
            <w:tcW w:w="7172" w:type="dxa"/>
            <w:tcBorders>
              <w:top w:val="single" w:sz="6" w:space="0" w:color="005E86"/>
              <w:bottom w:val="single" w:sz="6" w:space="0" w:color="005E86"/>
            </w:tcBorders>
          </w:tcPr>
          <w:p w14:paraId="5F8B24D9"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the approval/audit/accountability change been identified and established?</w:t>
            </w:r>
          </w:p>
        </w:tc>
        <w:tc>
          <w:tcPr>
            <w:tcW w:w="1275" w:type="dxa"/>
            <w:tcBorders>
              <w:top w:val="single" w:sz="6" w:space="0" w:color="005E86"/>
              <w:bottom w:val="single" w:sz="6" w:space="0" w:color="005E86"/>
            </w:tcBorders>
          </w:tcPr>
          <w:p w14:paraId="7811809B"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bl>
    <w:p w14:paraId="06AD8196" w14:textId="77777777" w:rsidR="00A053D3" w:rsidRDefault="00A053D3" w:rsidP="00A053D3"/>
    <w:p w14:paraId="49511EAC" w14:textId="77777777" w:rsidR="00A053D3" w:rsidRDefault="00A053D3" w:rsidP="00A053D3"/>
    <w:p w14:paraId="48129BC1" w14:textId="77777777" w:rsidR="00A053D3" w:rsidRDefault="00A053D3" w:rsidP="00A053D3">
      <w:r>
        <w:br w:type="page"/>
      </w:r>
    </w:p>
    <w:p w14:paraId="0CEE0AD7" w14:textId="77777777" w:rsidR="00A053D3" w:rsidRPr="00BD7F2A" w:rsidRDefault="00A053D3" w:rsidP="00A053D3">
      <w:pPr>
        <w:pStyle w:val="Title"/>
        <w:rPr>
          <w:color w:val="005E86"/>
        </w:rPr>
      </w:pPr>
      <w:r w:rsidRPr="00BD7F2A">
        <w:rPr>
          <w:color w:val="005E86"/>
        </w:rPr>
        <w:lastRenderedPageBreak/>
        <w:t>Contract transition</w:t>
      </w:r>
      <w:r w:rsidRPr="00BD7F2A">
        <w:rPr>
          <w:color w:val="005E86"/>
        </w:rPr>
        <w:noBreakHyphen/>
        <w:t>in checklist</w:t>
      </w:r>
    </w:p>
    <w:p w14:paraId="01254D37" w14:textId="0D13A96E" w:rsidR="00A053D3" w:rsidRDefault="00A053D3" w:rsidP="00A053D3">
      <w:pPr>
        <w:jc w:val="both"/>
      </w:pPr>
      <w:r>
        <w:t>The contract transition</w:t>
      </w:r>
      <w:r>
        <w:noBreakHyphen/>
        <w:t>in checklist is a checklist of tasks to ensure the efficient and effective transition</w:t>
      </w:r>
      <w:r>
        <w:noBreakHyphen/>
        <w:t>in to a new supply arrangement.</w:t>
      </w:r>
    </w:p>
    <w:p w14:paraId="4657A213" w14:textId="77777777" w:rsidR="00A053D3" w:rsidRDefault="00A053D3" w:rsidP="00A053D3"/>
    <w:p w14:paraId="0F0FF8FF" w14:textId="77777777" w:rsidR="00A053D3" w:rsidRPr="00BD7F2A" w:rsidRDefault="00A053D3" w:rsidP="00A053D3">
      <w:pPr>
        <w:pStyle w:val="Heading1"/>
        <w:numPr>
          <w:ilvl w:val="0"/>
          <w:numId w:val="0"/>
        </w:numPr>
        <w:ind w:left="794" w:hanging="794"/>
      </w:pPr>
      <w:r w:rsidRPr="00BD7F2A">
        <w:t>How to apply the contract transition</w:t>
      </w:r>
      <w:r w:rsidRPr="00BD7F2A">
        <w:noBreakHyphen/>
        <w:t>in checklist?</w:t>
      </w:r>
    </w:p>
    <w:p w14:paraId="72D00316" w14:textId="77777777" w:rsidR="00A053D3" w:rsidRDefault="00A053D3" w:rsidP="00A053D3">
      <w:pPr>
        <w:jc w:val="both"/>
      </w:pPr>
      <w:r>
        <w:t>The contract transition</w:t>
      </w:r>
      <w:r>
        <w:noBreakHyphen/>
        <w:t>in checklist ensures that all project objectives and contract requirements are understood by stakeholders and that any disruption to business continuity is minimised. If the procurement activity is a transfer from one supplier to another, the transition</w:t>
      </w:r>
      <w:r>
        <w:noBreakHyphen/>
        <w:t>in process should coincide with the transition</w:t>
      </w:r>
      <w:r>
        <w:noBreakHyphen/>
        <w:t>out process from the previous supply arrangement.</w:t>
      </w:r>
    </w:p>
    <w:p w14:paraId="31134E07" w14:textId="77777777" w:rsidR="00A053D3" w:rsidRDefault="00A053D3" w:rsidP="00A053D3"/>
    <w:tbl>
      <w:tblPr>
        <w:tblStyle w:val="TableGrid"/>
        <w:tblW w:w="9130" w:type="dxa"/>
        <w:tblInd w:w="-66" w:type="dxa"/>
        <w:tblLook w:val="04A0" w:firstRow="1" w:lastRow="0" w:firstColumn="1" w:lastColumn="0" w:noHBand="0" w:noVBand="1"/>
      </w:tblPr>
      <w:tblGrid>
        <w:gridCol w:w="691"/>
        <w:gridCol w:w="7022"/>
        <w:gridCol w:w="1417"/>
      </w:tblGrid>
      <w:tr w:rsidR="00A053D3" w:rsidRPr="009E06CD" w14:paraId="21C63728" w14:textId="77777777" w:rsidTr="00A053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shd w:val="clear" w:color="auto" w:fill="005E86"/>
          </w:tcPr>
          <w:p w14:paraId="4CA53B7B" w14:textId="77777777" w:rsidR="00A053D3" w:rsidRPr="00A053D3" w:rsidRDefault="00A053D3" w:rsidP="003A17FD">
            <w:pPr>
              <w:rPr>
                <w:szCs w:val="24"/>
              </w:rPr>
            </w:pPr>
            <w:r w:rsidRPr="00A053D3">
              <w:rPr>
                <w:szCs w:val="24"/>
              </w:rPr>
              <w:t>Item</w:t>
            </w:r>
          </w:p>
        </w:tc>
        <w:tc>
          <w:tcPr>
            <w:tcW w:w="7022" w:type="dxa"/>
            <w:tcBorders>
              <w:top w:val="single" w:sz="6" w:space="0" w:color="005E86"/>
              <w:bottom w:val="single" w:sz="6" w:space="0" w:color="005E86"/>
            </w:tcBorders>
            <w:shd w:val="clear" w:color="auto" w:fill="005E86"/>
          </w:tcPr>
          <w:p w14:paraId="79E7CED2"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Item description</w:t>
            </w:r>
          </w:p>
        </w:tc>
        <w:tc>
          <w:tcPr>
            <w:tcW w:w="1417" w:type="dxa"/>
            <w:tcBorders>
              <w:top w:val="single" w:sz="6" w:space="0" w:color="005E86"/>
              <w:bottom w:val="single" w:sz="6" w:space="0" w:color="005E86"/>
            </w:tcBorders>
            <w:shd w:val="clear" w:color="auto" w:fill="005E86"/>
          </w:tcPr>
          <w:p w14:paraId="4CF65921" w14:textId="77777777" w:rsidR="00A053D3" w:rsidRPr="00A053D3"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A053D3">
              <w:rPr>
                <w:szCs w:val="24"/>
              </w:rPr>
              <w:t>Yes/No</w:t>
            </w:r>
          </w:p>
        </w:tc>
      </w:tr>
      <w:tr w:rsidR="00A053D3" w:rsidRPr="009E06CD" w14:paraId="06051BBE"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4C3ED026" w14:textId="77777777" w:rsidR="00A053D3" w:rsidRPr="00A053D3" w:rsidRDefault="00A053D3" w:rsidP="003A17FD">
            <w:pPr>
              <w:rPr>
                <w:sz w:val="24"/>
                <w:szCs w:val="24"/>
              </w:rPr>
            </w:pPr>
            <w:r w:rsidRPr="00A053D3">
              <w:rPr>
                <w:sz w:val="24"/>
                <w:szCs w:val="24"/>
              </w:rPr>
              <w:t>1</w:t>
            </w:r>
          </w:p>
        </w:tc>
        <w:tc>
          <w:tcPr>
            <w:tcW w:w="7022" w:type="dxa"/>
            <w:tcBorders>
              <w:top w:val="single" w:sz="6" w:space="0" w:color="005E86"/>
              <w:bottom w:val="single" w:sz="6" w:space="0" w:color="005E86"/>
            </w:tcBorders>
          </w:tcPr>
          <w:p w14:paraId="20C41ABF"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 xml:space="preserve">Has a copy of the executed contract been lodged with the University’s </w:t>
            </w:r>
            <w:hyperlink r:id="rId17" w:history="1">
              <w:r w:rsidRPr="00A053D3">
                <w:rPr>
                  <w:rStyle w:val="Hyperlink"/>
                  <w:sz w:val="24"/>
                  <w:szCs w:val="24"/>
                </w:rPr>
                <w:t>Legal Office</w:t>
              </w:r>
            </w:hyperlink>
            <w:r w:rsidRPr="00A053D3">
              <w:rPr>
                <w:sz w:val="24"/>
                <w:szCs w:val="24"/>
              </w:rPr>
              <w:t>?</w:t>
            </w:r>
          </w:p>
        </w:tc>
        <w:tc>
          <w:tcPr>
            <w:tcW w:w="1417" w:type="dxa"/>
            <w:tcBorders>
              <w:top w:val="single" w:sz="6" w:space="0" w:color="005E86"/>
              <w:bottom w:val="single" w:sz="6" w:space="0" w:color="005E86"/>
            </w:tcBorders>
          </w:tcPr>
          <w:p w14:paraId="1E42DC2B"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92FC981"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0D05EB65" w14:textId="77777777" w:rsidR="00A053D3" w:rsidRPr="00A053D3" w:rsidRDefault="00A053D3" w:rsidP="003A17FD">
            <w:pPr>
              <w:rPr>
                <w:sz w:val="24"/>
                <w:szCs w:val="24"/>
              </w:rPr>
            </w:pPr>
            <w:r w:rsidRPr="00A053D3">
              <w:rPr>
                <w:sz w:val="24"/>
                <w:szCs w:val="24"/>
              </w:rPr>
              <w:t>2</w:t>
            </w:r>
          </w:p>
        </w:tc>
        <w:tc>
          <w:tcPr>
            <w:tcW w:w="7022" w:type="dxa"/>
            <w:tcBorders>
              <w:top w:val="single" w:sz="6" w:space="0" w:color="005E86"/>
              <w:bottom w:val="single" w:sz="6" w:space="0" w:color="005E86"/>
            </w:tcBorders>
          </w:tcPr>
          <w:p w14:paraId="37242AFA"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a copy of the executed contract been provided to Finance to enter into the Finance One system?</w:t>
            </w:r>
          </w:p>
        </w:tc>
        <w:tc>
          <w:tcPr>
            <w:tcW w:w="1417" w:type="dxa"/>
            <w:tcBorders>
              <w:top w:val="single" w:sz="6" w:space="0" w:color="005E86"/>
              <w:bottom w:val="single" w:sz="6" w:space="0" w:color="005E86"/>
            </w:tcBorders>
          </w:tcPr>
          <w:p w14:paraId="019195E3"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1F55DC9"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495241DD" w14:textId="77777777" w:rsidR="00A053D3" w:rsidRPr="00A053D3" w:rsidRDefault="00A053D3" w:rsidP="003A17FD">
            <w:pPr>
              <w:rPr>
                <w:sz w:val="24"/>
                <w:szCs w:val="24"/>
              </w:rPr>
            </w:pPr>
            <w:r w:rsidRPr="00A053D3">
              <w:rPr>
                <w:sz w:val="24"/>
                <w:szCs w:val="24"/>
              </w:rPr>
              <w:t>3</w:t>
            </w:r>
          </w:p>
        </w:tc>
        <w:tc>
          <w:tcPr>
            <w:tcW w:w="7022" w:type="dxa"/>
            <w:tcBorders>
              <w:top w:val="single" w:sz="6" w:space="0" w:color="005E86"/>
              <w:bottom w:val="single" w:sz="6" w:space="0" w:color="005E86"/>
            </w:tcBorders>
          </w:tcPr>
          <w:p w14:paraId="73B5A515" w14:textId="6A7F1A16"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 xml:space="preserve">Have the supply arrangement details been updated in the </w:t>
            </w:r>
            <w:r>
              <w:rPr>
                <w:sz w:val="24"/>
                <w:szCs w:val="24"/>
              </w:rPr>
              <w:t xml:space="preserve">work unit </w:t>
            </w:r>
            <w:r w:rsidRPr="00A053D3">
              <w:rPr>
                <w:sz w:val="24"/>
                <w:szCs w:val="24"/>
              </w:rPr>
              <w:t>contract register?</w:t>
            </w:r>
          </w:p>
        </w:tc>
        <w:tc>
          <w:tcPr>
            <w:tcW w:w="1417" w:type="dxa"/>
            <w:tcBorders>
              <w:top w:val="single" w:sz="6" w:space="0" w:color="005E86"/>
              <w:bottom w:val="single" w:sz="6" w:space="0" w:color="005E86"/>
            </w:tcBorders>
          </w:tcPr>
          <w:p w14:paraId="1A8B02C1"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A3D50A3"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1D1BC04A" w14:textId="77777777" w:rsidR="00A053D3" w:rsidRPr="00A053D3" w:rsidRDefault="00A053D3" w:rsidP="003A17FD">
            <w:pPr>
              <w:rPr>
                <w:sz w:val="24"/>
                <w:szCs w:val="24"/>
              </w:rPr>
            </w:pPr>
            <w:r w:rsidRPr="00A053D3">
              <w:rPr>
                <w:sz w:val="24"/>
                <w:szCs w:val="24"/>
              </w:rPr>
              <w:t>4</w:t>
            </w:r>
          </w:p>
        </w:tc>
        <w:tc>
          <w:tcPr>
            <w:tcW w:w="7022" w:type="dxa"/>
            <w:tcBorders>
              <w:top w:val="single" w:sz="6" w:space="0" w:color="005E86"/>
              <w:bottom w:val="single" w:sz="6" w:space="0" w:color="005E86"/>
            </w:tcBorders>
          </w:tcPr>
          <w:p w14:paraId="4CAC894F"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an overview of the University including organisational chart, facilities and site locations been provided to the supplier?</w:t>
            </w:r>
          </w:p>
        </w:tc>
        <w:tc>
          <w:tcPr>
            <w:tcW w:w="1417" w:type="dxa"/>
            <w:tcBorders>
              <w:top w:val="single" w:sz="6" w:space="0" w:color="005E86"/>
              <w:bottom w:val="single" w:sz="6" w:space="0" w:color="005E86"/>
            </w:tcBorders>
          </w:tcPr>
          <w:p w14:paraId="121C7EE8"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FC0C911"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4D4B6C8F" w14:textId="77777777" w:rsidR="00A053D3" w:rsidRPr="00A053D3" w:rsidRDefault="00A053D3" w:rsidP="003A17FD">
            <w:pPr>
              <w:rPr>
                <w:sz w:val="24"/>
                <w:szCs w:val="24"/>
              </w:rPr>
            </w:pPr>
            <w:r w:rsidRPr="00A053D3">
              <w:rPr>
                <w:sz w:val="24"/>
                <w:szCs w:val="24"/>
              </w:rPr>
              <w:t>5</w:t>
            </w:r>
          </w:p>
        </w:tc>
        <w:tc>
          <w:tcPr>
            <w:tcW w:w="7022" w:type="dxa"/>
            <w:tcBorders>
              <w:top w:val="single" w:sz="6" w:space="0" w:color="005E86"/>
              <w:bottom w:val="single" w:sz="6" w:space="0" w:color="005E86"/>
            </w:tcBorders>
          </w:tcPr>
          <w:p w14:paraId="619080A4" w14:textId="7F51295A"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 xml:space="preserve">Has a copy </w:t>
            </w:r>
            <w:r>
              <w:rPr>
                <w:sz w:val="24"/>
                <w:szCs w:val="24"/>
              </w:rPr>
              <w:t>of the RACI template (appendix A</w:t>
            </w:r>
            <w:r w:rsidRPr="00A053D3">
              <w:rPr>
                <w:sz w:val="24"/>
                <w:szCs w:val="24"/>
              </w:rPr>
              <w:t>) outlining roles and responsibilities been provided to key stakeholders including buyers and suppliers?</w:t>
            </w:r>
          </w:p>
        </w:tc>
        <w:tc>
          <w:tcPr>
            <w:tcW w:w="1417" w:type="dxa"/>
            <w:tcBorders>
              <w:top w:val="single" w:sz="6" w:space="0" w:color="005E86"/>
              <w:bottom w:val="single" w:sz="6" w:space="0" w:color="005E86"/>
            </w:tcBorders>
          </w:tcPr>
          <w:p w14:paraId="7FA3F37C"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5FDAD0B0"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31EE761B" w14:textId="77777777" w:rsidR="00A053D3" w:rsidRPr="00A053D3" w:rsidRDefault="00A053D3" w:rsidP="003A17FD">
            <w:pPr>
              <w:rPr>
                <w:sz w:val="24"/>
                <w:szCs w:val="24"/>
              </w:rPr>
            </w:pPr>
            <w:r w:rsidRPr="00A053D3">
              <w:rPr>
                <w:sz w:val="24"/>
                <w:szCs w:val="24"/>
              </w:rPr>
              <w:t>6</w:t>
            </w:r>
          </w:p>
        </w:tc>
        <w:tc>
          <w:tcPr>
            <w:tcW w:w="7022" w:type="dxa"/>
            <w:tcBorders>
              <w:top w:val="single" w:sz="6" w:space="0" w:color="005E86"/>
              <w:bottom w:val="single" w:sz="6" w:space="0" w:color="005E86"/>
            </w:tcBorders>
          </w:tcPr>
          <w:p w14:paraId="2435B6FD"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the roles and responsibilities of all suppliers and buyers been communicated to all key stakeholders?</w:t>
            </w:r>
          </w:p>
        </w:tc>
        <w:tc>
          <w:tcPr>
            <w:tcW w:w="1417" w:type="dxa"/>
            <w:tcBorders>
              <w:top w:val="single" w:sz="6" w:space="0" w:color="005E86"/>
              <w:bottom w:val="single" w:sz="6" w:space="0" w:color="005E86"/>
            </w:tcBorders>
          </w:tcPr>
          <w:p w14:paraId="3BB9BED5"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1095295B"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6884CB93" w14:textId="77777777" w:rsidR="00A053D3" w:rsidRPr="00A053D3" w:rsidRDefault="00A053D3" w:rsidP="003A17FD">
            <w:pPr>
              <w:rPr>
                <w:sz w:val="24"/>
                <w:szCs w:val="24"/>
              </w:rPr>
            </w:pPr>
            <w:r w:rsidRPr="00A053D3">
              <w:rPr>
                <w:sz w:val="24"/>
                <w:szCs w:val="24"/>
              </w:rPr>
              <w:t>7</w:t>
            </w:r>
          </w:p>
        </w:tc>
        <w:tc>
          <w:tcPr>
            <w:tcW w:w="7022" w:type="dxa"/>
            <w:tcBorders>
              <w:top w:val="single" w:sz="6" w:space="0" w:color="005E86"/>
              <w:bottom w:val="single" w:sz="6" w:space="0" w:color="005E86"/>
            </w:tcBorders>
          </w:tcPr>
          <w:p w14:paraId="4982A5DC" w14:textId="37F2B337" w:rsidR="00A053D3" w:rsidRPr="00A053D3" w:rsidRDefault="00A053D3" w:rsidP="00F82A54">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 xml:space="preserve">Has a communication strategy been established to instruct </w:t>
            </w:r>
            <w:r w:rsidR="00F82A54">
              <w:rPr>
                <w:sz w:val="24"/>
                <w:szCs w:val="24"/>
              </w:rPr>
              <w:t xml:space="preserve">University </w:t>
            </w:r>
            <w:r w:rsidRPr="00A053D3">
              <w:rPr>
                <w:sz w:val="24"/>
                <w:szCs w:val="24"/>
              </w:rPr>
              <w:t>users on how to buy off the new contract including catalogues?</w:t>
            </w:r>
          </w:p>
        </w:tc>
        <w:tc>
          <w:tcPr>
            <w:tcW w:w="1417" w:type="dxa"/>
            <w:tcBorders>
              <w:top w:val="single" w:sz="6" w:space="0" w:color="005E86"/>
              <w:bottom w:val="single" w:sz="6" w:space="0" w:color="005E86"/>
            </w:tcBorders>
          </w:tcPr>
          <w:p w14:paraId="3421D27F"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331159E3"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45604C05" w14:textId="77777777" w:rsidR="00A053D3" w:rsidRPr="00A053D3" w:rsidRDefault="00A053D3" w:rsidP="003A17FD">
            <w:pPr>
              <w:rPr>
                <w:sz w:val="24"/>
                <w:szCs w:val="24"/>
              </w:rPr>
            </w:pPr>
            <w:r w:rsidRPr="00A053D3">
              <w:rPr>
                <w:sz w:val="24"/>
                <w:szCs w:val="24"/>
              </w:rPr>
              <w:t>8</w:t>
            </w:r>
          </w:p>
        </w:tc>
        <w:tc>
          <w:tcPr>
            <w:tcW w:w="7022" w:type="dxa"/>
            <w:tcBorders>
              <w:top w:val="single" w:sz="6" w:space="0" w:color="005E86"/>
              <w:bottom w:val="single" w:sz="6" w:space="0" w:color="005E86"/>
            </w:tcBorders>
          </w:tcPr>
          <w:p w14:paraId="1A512BFE"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consideration been given to maintaining continuity of services during the transition period?</w:t>
            </w:r>
          </w:p>
        </w:tc>
        <w:tc>
          <w:tcPr>
            <w:tcW w:w="1417" w:type="dxa"/>
            <w:tcBorders>
              <w:top w:val="single" w:sz="6" w:space="0" w:color="005E86"/>
              <w:bottom w:val="single" w:sz="6" w:space="0" w:color="005E86"/>
            </w:tcBorders>
          </w:tcPr>
          <w:p w14:paraId="37117063"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742CF1B9"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3BB21DBA" w14:textId="77777777" w:rsidR="00A053D3" w:rsidRPr="00A053D3" w:rsidRDefault="00A053D3" w:rsidP="003A17FD">
            <w:pPr>
              <w:rPr>
                <w:sz w:val="24"/>
                <w:szCs w:val="24"/>
              </w:rPr>
            </w:pPr>
            <w:r w:rsidRPr="00A053D3">
              <w:rPr>
                <w:sz w:val="24"/>
                <w:szCs w:val="24"/>
              </w:rPr>
              <w:t>9</w:t>
            </w:r>
          </w:p>
        </w:tc>
        <w:tc>
          <w:tcPr>
            <w:tcW w:w="7022" w:type="dxa"/>
            <w:tcBorders>
              <w:top w:val="single" w:sz="6" w:space="0" w:color="005E86"/>
              <w:bottom w:val="single" w:sz="6" w:space="0" w:color="005E86"/>
            </w:tcBorders>
          </w:tcPr>
          <w:p w14:paraId="3B2B2E41"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key stakeholders been educated on associated policies, procedures rules and regulations?</w:t>
            </w:r>
          </w:p>
        </w:tc>
        <w:tc>
          <w:tcPr>
            <w:tcW w:w="1417" w:type="dxa"/>
            <w:tcBorders>
              <w:top w:val="single" w:sz="6" w:space="0" w:color="005E86"/>
              <w:bottom w:val="single" w:sz="6" w:space="0" w:color="005E86"/>
            </w:tcBorders>
          </w:tcPr>
          <w:p w14:paraId="029A4A9C"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2F34C742"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7B42491B" w14:textId="77777777" w:rsidR="00A053D3" w:rsidRPr="00A053D3" w:rsidRDefault="00A053D3" w:rsidP="003A17FD">
            <w:pPr>
              <w:rPr>
                <w:sz w:val="24"/>
                <w:szCs w:val="24"/>
              </w:rPr>
            </w:pPr>
            <w:r w:rsidRPr="00A053D3">
              <w:rPr>
                <w:sz w:val="24"/>
                <w:szCs w:val="24"/>
              </w:rPr>
              <w:t>10</w:t>
            </w:r>
          </w:p>
        </w:tc>
        <w:tc>
          <w:tcPr>
            <w:tcW w:w="7022" w:type="dxa"/>
            <w:tcBorders>
              <w:top w:val="single" w:sz="6" w:space="0" w:color="005E86"/>
              <w:bottom w:val="single" w:sz="6" w:space="0" w:color="005E86"/>
            </w:tcBorders>
          </w:tcPr>
          <w:p w14:paraId="38FB8E2A"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Have WHS and environmental requirements been addressed?</w:t>
            </w:r>
          </w:p>
        </w:tc>
        <w:tc>
          <w:tcPr>
            <w:tcW w:w="1417" w:type="dxa"/>
            <w:tcBorders>
              <w:top w:val="single" w:sz="6" w:space="0" w:color="005E86"/>
              <w:bottom w:val="single" w:sz="6" w:space="0" w:color="005E86"/>
            </w:tcBorders>
          </w:tcPr>
          <w:p w14:paraId="2589B6C1"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0175E93"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16CCEAD9" w14:textId="77777777" w:rsidR="00A053D3" w:rsidRPr="00A053D3" w:rsidRDefault="00A053D3" w:rsidP="003A17FD">
            <w:pPr>
              <w:rPr>
                <w:sz w:val="24"/>
                <w:szCs w:val="24"/>
              </w:rPr>
            </w:pPr>
            <w:r w:rsidRPr="00A053D3">
              <w:rPr>
                <w:sz w:val="24"/>
                <w:szCs w:val="24"/>
              </w:rPr>
              <w:t>11</w:t>
            </w:r>
          </w:p>
        </w:tc>
        <w:tc>
          <w:tcPr>
            <w:tcW w:w="7022" w:type="dxa"/>
            <w:tcBorders>
              <w:top w:val="single" w:sz="6" w:space="0" w:color="005E86"/>
              <w:bottom w:val="single" w:sz="6" w:space="0" w:color="005E86"/>
            </w:tcBorders>
          </w:tcPr>
          <w:p w14:paraId="4E5A3F54"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the transfer of intellectual property been managed?</w:t>
            </w:r>
          </w:p>
        </w:tc>
        <w:tc>
          <w:tcPr>
            <w:tcW w:w="1417" w:type="dxa"/>
            <w:tcBorders>
              <w:top w:val="single" w:sz="6" w:space="0" w:color="005E86"/>
              <w:bottom w:val="single" w:sz="6" w:space="0" w:color="005E86"/>
            </w:tcBorders>
          </w:tcPr>
          <w:p w14:paraId="773C51B4"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1781F421" w14:textId="77777777" w:rsidTr="00A053D3">
        <w:tc>
          <w:tcPr>
            <w:cnfStyle w:val="001000000000" w:firstRow="0" w:lastRow="0" w:firstColumn="1" w:lastColumn="0" w:oddVBand="0" w:evenVBand="0" w:oddHBand="0" w:evenHBand="0" w:firstRowFirstColumn="0" w:firstRowLastColumn="0" w:lastRowFirstColumn="0" w:lastRowLastColumn="0"/>
            <w:tcW w:w="691" w:type="dxa"/>
            <w:tcBorders>
              <w:top w:val="single" w:sz="6" w:space="0" w:color="005E86"/>
              <w:bottom w:val="single" w:sz="6" w:space="0" w:color="005E86"/>
            </w:tcBorders>
          </w:tcPr>
          <w:p w14:paraId="7B9414BA" w14:textId="77777777" w:rsidR="00A053D3" w:rsidRPr="00A053D3" w:rsidRDefault="00A053D3" w:rsidP="003A17FD">
            <w:pPr>
              <w:rPr>
                <w:sz w:val="24"/>
                <w:szCs w:val="24"/>
              </w:rPr>
            </w:pPr>
            <w:r w:rsidRPr="00A053D3">
              <w:rPr>
                <w:sz w:val="24"/>
                <w:szCs w:val="24"/>
              </w:rPr>
              <w:t>12</w:t>
            </w:r>
          </w:p>
        </w:tc>
        <w:tc>
          <w:tcPr>
            <w:tcW w:w="7022" w:type="dxa"/>
            <w:tcBorders>
              <w:top w:val="single" w:sz="6" w:space="0" w:color="005E86"/>
              <w:bottom w:val="single" w:sz="6" w:space="0" w:color="005E86"/>
            </w:tcBorders>
          </w:tcPr>
          <w:p w14:paraId="7AEC0FEA"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A053D3">
              <w:rPr>
                <w:sz w:val="24"/>
                <w:szCs w:val="24"/>
              </w:rPr>
              <w:t>Has the supplier's transition plan been incorporated into the CMP (if applicable)?</w:t>
            </w:r>
          </w:p>
        </w:tc>
        <w:tc>
          <w:tcPr>
            <w:tcW w:w="1417" w:type="dxa"/>
            <w:tcBorders>
              <w:top w:val="single" w:sz="6" w:space="0" w:color="005E86"/>
              <w:bottom w:val="single" w:sz="6" w:space="0" w:color="005E86"/>
            </w:tcBorders>
          </w:tcPr>
          <w:p w14:paraId="4D2B7706" w14:textId="77777777" w:rsidR="00A053D3" w:rsidRPr="00A053D3"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bl>
    <w:p w14:paraId="6F7F4C62" w14:textId="77777777" w:rsidR="00A053D3" w:rsidRDefault="00A053D3" w:rsidP="00A053D3"/>
    <w:p w14:paraId="01A246DD" w14:textId="77777777" w:rsidR="00A053D3" w:rsidRDefault="00A053D3" w:rsidP="00A053D3">
      <w:r>
        <w:br w:type="page"/>
      </w:r>
    </w:p>
    <w:p w14:paraId="4985381E" w14:textId="77777777" w:rsidR="00A053D3" w:rsidRPr="00BD7F2A" w:rsidRDefault="00A053D3" w:rsidP="00A053D3">
      <w:pPr>
        <w:pStyle w:val="Title"/>
        <w:rPr>
          <w:color w:val="005E86"/>
        </w:rPr>
      </w:pPr>
      <w:r w:rsidRPr="00BD7F2A">
        <w:rPr>
          <w:color w:val="005E86"/>
        </w:rPr>
        <w:lastRenderedPageBreak/>
        <w:t>Contract transition</w:t>
      </w:r>
      <w:r w:rsidRPr="00BD7F2A">
        <w:rPr>
          <w:color w:val="005E86"/>
        </w:rPr>
        <w:noBreakHyphen/>
        <w:t>out checklist</w:t>
      </w:r>
    </w:p>
    <w:p w14:paraId="60F56E98" w14:textId="5B73D93D" w:rsidR="00A053D3" w:rsidRDefault="00A053D3" w:rsidP="00F82A54">
      <w:pPr>
        <w:jc w:val="both"/>
      </w:pPr>
      <w:r>
        <w:t>The contract transition</w:t>
      </w:r>
      <w:r>
        <w:noBreakHyphen/>
        <w:t>out checklist is a list of tasks to ensure the efficient and effective transition</w:t>
      </w:r>
      <w:r>
        <w:noBreakHyphen/>
        <w:t>out of a supply arrangement.</w:t>
      </w:r>
    </w:p>
    <w:p w14:paraId="0661E6EF" w14:textId="77777777" w:rsidR="00F82A54" w:rsidRDefault="00F82A54" w:rsidP="00A053D3"/>
    <w:p w14:paraId="42A0A9F1" w14:textId="77777777" w:rsidR="00A053D3" w:rsidRPr="00BD7F2A" w:rsidRDefault="00A053D3" w:rsidP="00F82A54">
      <w:pPr>
        <w:pStyle w:val="Heading1"/>
        <w:numPr>
          <w:ilvl w:val="0"/>
          <w:numId w:val="0"/>
        </w:numPr>
        <w:ind w:left="794" w:hanging="794"/>
      </w:pPr>
      <w:r w:rsidRPr="00BD7F2A">
        <w:t>How to apply the contract transition</w:t>
      </w:r>
      <w:r w:rsidRPr="00BD7F2A">
        <w:noBreakHyphen/>
        <w:t>out checklist?</w:t>
      </w:r>
    </w:p>
    <w:p w14:paraId="28A44B88" w14:textId="65FD8781" w:rsidR="00A053D3" w:rsidRDefault="00A053D3" w:rsidP="00F82A54">
      <w:pPr>
        <w:jc w:val="both"/>
      </w:pPr>
      <w:r>
        <w:t>The contract transition</w:t>
      </w:r>
      <w:r>
        <w:noBreakHyphen/>
        <w:t>out checklist ensures that supplier performance is maintained until the end of contract term and other contractual obligations are met including appropriate transfer of intellectual property and documentation.</w:t>
      </w:r>
    </w:p>
    <w:p w14:paraId="4A4453A1" w14:textId="77777777" w:rsidR="00F82A54" w:rsidRDefault="00F82A54" w:rsidP="00A053D3"/>
    <w:tbl>
      <w:tblPr>
        <w:tblStyle w:val="TableGrid"/>
        <w:tblW w:w="9130" w:type="dxa"/>
        <w:tblInd w:w="-66" w:type="dxa"/>
        <w:tblLook w:val="04A0" w:firstRow="1" w:lastRow="0" w:firstColumn="1" w:lastColumn="0" w:noHBand="0" w:noVBand="1"/>
      </w:tblPr>
      <w:tblGrid>
        <w:gridCol w:w="685"/>
        <w:gridCol w:w="7028"/>
        <w:gridCol w:w="1417"/>
      </w:tblGrid>
      <w:tr w:rsidR="00A053D3" w:rsidRPr="009E06CD" w14:paraId="3AD2AE51" w14:textId="77777777" w:rsidTr="00F82A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shd w:val="clear" w:color="auto" w:fill="005E86"/>
          </w:tcPr>
          <w:p w14:paraId="41F27719" w14:textId="77777777" w:rsidR="00A053D3" w:rsidRPr="00F82A54" w:rsidRDefault="00A053D3" w:rsidP="003A17FD">
            <w:pPr>
              <w:rPr>
                <w:szCs w:val="24"/>
              </w:rPr>
            </w:pPr>
            <w:r w:rsidRPr="00F82A54">
              <w:rPr>
                <w:szCs w:val="24"/>
              </w:rPr>
              <w:t>Item</w:t>
            </w:r>
          </w:p>
        </w:tc>
        <w:tc>
          <w:tcPr>
            <w:tcW w:w="7028" w:type="dxa"/>
            <w:tcBorders>
              <w:top w:val="single" w:sz="6" w:space="0" w:color="005E86"/>
              <w:bottom w:val="single" w:sz="6" w:space="0" w:color="005E86"/>
            </w:tcBorders>
            <w:shd w:val="clear" w:color="auto" w:fill="005E86"/>
          </w:tcPr>
          <w:p w14:paraId="0DCFD9FE" w14:textId="77777777" w:rsidR="00A053D3" w:rsidRPr="00F82A54"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F82A54">
              <w:rPr>
                <w:szCs w:val="24"/>
              </w:rPr>
              <w:t>Item description</w:t>
            </w:r>
          </w:p>
        </w:tc>
        <w:tc>
          <w:tcPr>
            <w:tcW w:w="1417" w:type="dxa"/>
            <w:tcBorders>
              <w:top w:val="single" w:sz="6" w:space="0" w:color="005E86"/>
              <w:bottom w:val="single" w:sz="6" w:space="0" w:color="005E86"/>
            </w:tcBorders>
            <w:shd w:val="clear" w:color="auto" w:fill="005E86"/>
          </w:tcPr>
          <w:p w14:paraId="79EAABED" w14:textId="77777777" w:rsidR="00A053D3" w:rsidRPr="00F82A54" w:rsidRDefault="00A053D3" w:rsidP="003A17FD">
            <w:pPr>
              <w:cnfStyle w:val="100000000000" w:firstRow="1" w:lastRow="0" w:firstColumn="0" w:lastColumn="0" w:oddVBand="0" w:evenVBand="0" w:oddHBand="0" w:evenHBand="0" w:firstRowFirstColumn="0" w:firstRowLastColumn="0" w:lastRowFirstColumn="0" w:lastRowLastColumn="0"/>
              <w:rPr>
                <w:szCs w:val="24"/>
              </w:rPr>
            </w:pPr>
            <w:r w:rsidRPr="00F82A54">
              <w:rPr>
                <w:szCs w:val="24"/>
              </w:rPr>
              <w:t>Yes/No</w:t>
            </w:r>
          </w:p>
        </w:tc>
      </w:tr>
      <w:tr w:rsidR="00A053D3" w:rsidRPr="009E06CD" w14:paraId="0313E737"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3F761FC9" w14:textId="77777777" w:rsidR="00A053D3" w:rsidRPr="00F82A54" w:rsidRDefault="00A053D3" w:rsidP="003A17FD">
            <w:pPr>
              <w:rPr>
                <w:sz w:val="24"/>
                <w:szCs w:val="24"/>
              </w:rPr>
            </w:pPr>
            <w:r w:rsidRPr="00F82A54">
              <w:rPr>
                <w:sz w:val="24"/>
                <w:szCs w:val="24"/>
              </w:rPr>
              <w:t>1</w:t>
            </w:r>
          </w:p>
        </w:tc>
        <w:tc>
          <w:tcPr>
            <w:tcW w:w="7028" w:type="dxa"/>
            <w:tcBorders>
              <w:top w:val="single" w:sz="6" w:space="0" w:color="005E86"/>
              <w:bottom w:val="single" w:sz="6" w:space="0" w:color="005E86"/>
            </w:tcBorders>
          </w:tcPr>
          <w:p w14:paraId="31AE2B00"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Have contract details been updated in the organisation’s financial management system including payment of any outstanding invoices?</w:t>
            </w:r>
          </w:p>
        </w:tc>
        <w:tc>
          <w:tcPr>
            <w:tcW w:w="1417" w:type="dxa"/>
            <w:tcBorders>
              <w:top w:val="single" w:sz="6" w:space="0" w:color="005E86"/>
              <w:bottom w:val="single" w:sz="6" w:space="0" w:color="005E86"/>
            </w:tcBorders>
          </w:tcPr>
          <w:p w14:paraId="01B475B2"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0A14C9F8"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2D99C947" w14:textId="77777777" w:rsidR="00A053D3" w:rsidRPr="00F82A54" w:rsidRDefault="00A053D3" w:rsidP="003A17FD">
            <w:pPr>
              <w:rPr>
                <w:sz w:val="24"/>
                <w:szCs w:val="24"/>
              </w:rPr>
            </w:pPr>
            <w:r w:rsidRPr="00F82A54">
              <w:rPr>
                <w:sz w:val="24"/>
                <w:szCs w:val="24"/>
              </w:rPr>
              <w:t>2</w:t>
            </w:r>
          </w:p>
        </w:tc>
        <w:tc>
          <w:tcPr>
            <w:tcW w:w="7028" w:type="dxa"/>
            <w:tcBorders>
              <w:top w:val="single" w:sz="6" w:space="0" w:color="005E86"/>
              <w:bottom w:val="single" w:sz="6" w:space="0" w:color="005E86"/>
            </w:tcBorders>
          </w:tcPr>
          <w:p w14:paraId="7FCB7E47"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Have contract details been updated in the contract register/contract management system?</w:t>
            </w:r>
          </w:p>
        </w:tc>
        <w:tc>
          <w:tcPr>
            <w:tcW w:w="1417" w:type="dxa"/>
            <w:tcBorders>
              <w:top w:val="single" w:sz="6" w:space="0" w:color="005E86"/>
              <w:bottom w:val="single" w:sz="6" w:space="0" w:color="005E86"/>
            </w:tcBorders>
          </w:tcPr>
          <w:p w14:paraId="3CB86C05"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7C4A174A"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5A94F3E0" w14:textId="77777777" w:rsidR="00A053D3" w:rsidRPr="00F82A54" w:rsidRDefault="00A053D3" w:rsidP="003A17FD">
            <w:pPr>
              <w:rPr>
                <w:sz w:val="24"/>
                <w:szCs w:val="24"/>
              </w:rPr>
            </w:pPr>
            <w:r w:rsidRPr="00F82A54">
              <w:rPr>
                <w:sz w:val="24"/>
                <w:szCs w:val="24"/>
              </w:rPr>
              <w:t>3</w:t>
            </w:r>
          </w:p>
        </w:tc>
        <w:tc>
          <w:tcPr>
            <w:tcW w:w="7028" w:type="dxa"/>
            <w:tcBorders>
              <w:top w:val="single" w:sz="6" w:space="0" w:color="005E86"/>
              <w:bottom w:val="single" w:sz="6" w:space="0" w:color="005E86"/>
            </w:tcBorders>
          </w:tcPr>
          <w:p w14:paraId="1F5CCED7"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Has consideration been given to maintaining continuity of services during the transition period?</w:t>
            </w:r>
          </w:p>
        </w:tc>
        <w:tc>
          <w:tcPr>
            <w:tcW w:w="1417" w:type="dxa"/>
            <w:tcBorders>
              <w:top w:val="single" w:sz="6" w:space="0" w:color="005E86"/>
              <w:bottom w:val="single" w:sz="6" w:space="0" w:color="005E86"/>
            </w:tcBorders>
          </w:tcPr>
          <w:p w14:paraId="4677C840"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7CC3AE8C"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416C5C22" w14:textId="77777777" w:rsidR="00A053D3" w:rsidRPr="00F82A54" w:rsidRDefault="00A053D3" w:rsidP="003A17FD">
            <w:pPr>
              <w:rPr>
                <w:sz w:val="24"/>
                <w:szCs w:val="24"/>
              </w:rPr>
            </w:pPr>
            <w:r w:rsidRPr="00F82A54">
              <w:rPr>
                <w:sz w:val="24"/>
                <w:szCs w:val="24"/>
              </w:rPr>
              <w:t>4</w:t>
            </w:r>
          </w:p>
        </w:tc>
        <w:tc>
          <w:tcPr>
            <w:tcW w:w="7028" w:type="dxa"/>
            <w:tcBorders>
              <w:top w:val="single" w:sz="6" w:space="0" w:color="005E86"/>
              <w:bottom w:val="single" w:sz="6" w:space="0" w:color="005E86"/>
            </w:tcBorders>
          </w:tcPr>
          <w:p w14:paraId="75174DB4"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Has relevant access in terms of security, IT, etc. been withdrawn?</w:t>
            </w:r>
          </w:p>
        </w:tc>
        <w:tc>
          <w:tcPr>
            <w:tcW w:w="1417" w:type="dxa"/>
            <w:tcBorders>
              <w:top w:val="single" w:sz="6" w:space="0" w:color="005E86"/>
              <w:bottom w:val="single" w:sz="6" w:space="0" w:color="005E86"/>
            </w:tcBorders>
          </w:tcPr>
          <w:p w14:paraId="1A0CEBED"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37144B71"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7A0C2DB0" w14:textId="77777777" w:rsidR="00A053D3" w:rsidRPr="00F82A54" w:rsidRDefault="00A053D3" w:rsidP="003A17FD">
            <w:pPr>
              <w:rPr>
                <w:sz w:val="24"/>
                <w:szCs w:val="24"/>
              </w:rPr>
            </w:pPr>
            <w:r w:rsidRPr="00F82A54">
              <w:rPr>
                <w:sz w:val="24"/>
                <w:szCs w:val="24"/>
              </w:rPr>
              <w:t>5</w:t>
            </w:r>
          </w:p>
        </w:tc>
        <w:tc>
          <w:tcPr>
            <w:tcW w:w="7028" w:type="dxa"/>
            <w:tcBorders>
              <w:top w:val="single" w:sz="6" w:space="0" w:color="005E86"/>
              <w:bottom w:val="single" w:sz="6" w:space="0" w:color="005E86"/>
            </w:tcBorders>
          </w:tcPr>
          <w:p w14:paraId="4041AA74"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Has documentation/inventory, etc. been returned as required?</w:t>
            </w:r>
          </w:p>
        </w:tc>
        <w:tc>
          <w:tcPr>
            <w:tcW w:w="1417" w:type="dxa"/>
            <w:tcBorders>
              <w:top w:val="single" w:sz="6" w:space="0" w:color="005E86"/>
              <w:bottom w:val="single" w:sz="6" w:space="0" w:color="005E86"/>
            </w:tcBorders>
          </w:tcPr>
          <w:p w14:paraId="3235052D"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44E28165"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209EFB74" w14:textId="77777777" w:rsidR="00A053D3" w:rsidRPr="00F82A54" w:rsidRDefault="00A053D3" w:rsidP="003A17FD">
            <w:pPr>
              <w:rPr>
                <w:sz w:val="24"/>
                <w:szCs w:val="24"/>
              </w:rPr>
            </w:pPr>
            <w:r w:rsidRPr="00F82A54">
              <w:rPr>
                <w:sz w:val="24"/>
                <w:szCs w:val="24"/>
              </w:rPr>
              <w:t>6</w:t>
            </w:r>
          </w:p>
        </w:tc>
        <w:tc>
          <w:tcPr>
            <w:tcW w:w="7028" w:type="dxa"/>
            <w:tcBorders>
              <w:top w:val="single" w:sz="6" w:space="0" w:color="005E86"/>
              <w:bottom w:val="single" w:sz="6" w:space="0" w:color="005E86"/>
            </w:tcBorders>
          </w:tcPr>
          <w:p w14:paraId="0E215CF9"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Have key stakeholders been advised that the supply arrangement has expired?</w:t>
            </w:r>
          </w:p>
        </w:tc>
        <w:tc>
          <w:tcPr>
            <w:tcW w:w="1417" w:type="dxa"/>
            <w:tcBorders>
              <w:top w:val="single" w:sz="6" w:space="0" w:color="005E86"/>
              <w:bottom w:val="single" w:sz="6" w:space="0" w:color="005E86"/>
            </w:tcBorders>
          </w:tcPr>
          <w:p w14:paraId="30F8690A"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64410DDF"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408AD496" w14:textId="77777777" w:rsidR="00A053D3" w:rsidRPr="00F82A54" w:rsidRDefault="00A053D3" w:rsidP="003A17FD">
            <w:pPr>
              <w:rPr>
                <w:sz w:val="24"/>
                <w:szCs w:val="24"/>
              </w:rPr>
            </w:pPr>
            <w:r w:rsidRPr="00F82A54">
              <w:rPr>
                <w:sz w:val="24"/>
                <w:szCs w:val="24"/>
              </w:rPr>
              <w:t>7</w:t>
            </w:r>
          </w:p>
        </w:tc>
        <w:tc>
          <w:tcPr>
            <w:tcW w:w="7028" w:type="dxa"/>
            <w:tcBorders>
              <w:top w:val="single" w:sz="6" w:space="0" w:color="005E86"/>
              <w:bottom w:val="single" w:sz="6" w:space="0" w:color="005E86"/>
            </w:tcBorders>
          </w:tcPr>
          <w:p w14:paraId="290A509E"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Has the supplier been requested to provide a contract closure report with recommendations for continuous improvement?</w:t>
            </w:r>
          </w:p>
        </w:tc>
        <w:tc>
          <w:tcPr>
            <w:tcW w:w="1417" w:type="dxa"/>
            <w:tcBorders>
              <w:top w:val="single" w:sz="6" w:space="0" w:color="005E86"/>
              <w:bottom w:val="single" w:sz="6" w:space="0" w:color="005E86"/>
            </w:tcBorders>
          </w:tcPr>
          <w:p w14:paraId="0BC373E0"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r w:rsidR="00A053D3" w:rsidRPr="009E06CD" w14:paraId="306A68A3" w14:textId="77777777" w:rsidTr="00F82A54">
        <w:tc>
          <w:tcPr>
            <w:cnfStyle w:val="001000000000" w:firstRow="0" w:lastRow="0" w:firstColumn="1" w:lastColumn="0" w:oddVBand="0" w:evenVBand="0" w:oddHBand="0" w:evenHBand="0" w:firstRowFirstColumn="0" w:firstRowLastColumn="0" w:lastRowFirstColumn="0" w:lastRowLastColumn="0"/>
            <w:tcW w:w="685" w:type="dxa"/>
            <w:tcBorders>
              <w:top w:val="single" w:sz="6" w:space="0" w:color="005E86"/>
              <w:bottom w:val="single" w:sz="6" w:space="0" w:color="005E86"/>
            </w:tcBorders>
          </w:tcPr>
          <w:p w14:paraId="2EBE1860" w14:textId="77777777" w:rsidR="00A053D3" w:rsidRPr="00F82A54" w:rsidRDefault="00A053D3" w:rsidP="003A17FD">
            <w:pPr>
              <w:rPr>
                <w:sz w:val="24"/>
                <w:szCs w:val="24"/>
              </w:rPr>
            </w:pPr>
            <w:r w:rsidRPr="00F82A54">
              <w:rPr>
                <w:sz w:val="24"/>
                <w:szCs w:val="24"/>
              </w:rPr>
              <w:t>8</w:t>
            </w:r>
          </w:p>
        </w:tc>
        <w:tc>
          <w:tcPr>
            <w:tcW w:w="7028" w:type="dxa"/>
            <w:tcBorders>
              <w:top w:val="single" w:sz="6" w:space="0" w:color="005E86"/>
              <w:bottom w:val="single" w:sz="6" w:space="0" w:color="005E86"/>
            </w:tcBorders>
          </w:tcPr>
          <w:p w14:paraId="4DB9F816" w14:textId="58283DD3"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r w:rsidRPr="00F82A54">
              <w:rPr>
                <w:sz w:val="24"/>
                <w:szCs w:val="24"/>
              </w:rPr>
              <w:t xml:space="preserve">Has a contract closure report been completed by the </w:t>
            </w:r>
            <w:r w:rsidR="00602D6B">
              <w:rPr>
                <w:sz w:val="24"/>
                <w:szCs w:val="24"/>
              </w:rPr>
              <w:t>Contract Manager</w:t>
            </w:r>
            <w:r w:rsidRPr="00F82A54">
              <w:rPr>
                <w:sz w:val="24"/>
                <w:szCs w:val="24"/>
              </w:rPr>
              <w:t>, including information on lessons learned?</w:t>
            </w:r>
          </w:p>
        </w:tc>
        <w:tc>
          <w:tcPr>
            <w:tcW w:w="1417" w:type="dxa"/>
            <w:tcBorders>
              <w:top w:val="single" w:sz="6" w:space="0" w:color="005E86"/>
              <w:bottom w:val="single" w:sz="6" w:space="0" w:color="005E86"/>
            </w:tcBorders>
          </w:tcPr>
          <w:p w14:paraId="726F3C54" w14:textId="77777777" w:rsidR="00A053D3" w:rsidRPr="00F82A54" w:rsidRDefault="00A053D3" w:rsidP="003A17FD">
            <w:pPr>
              <w:cnfStyle w:val="000000000000" w:firstRow="0" w:lastRow="0" w:firstColumn="0" w:lastColumn="0" w:oddVBand="0" w:evenVBand="0" w:oddHBand="0" w:evenHBand="0" w:firstRowFirstColumn="0" w:firstRowLastColumn="0" w:lastRowFirstColumn="0" w:lastRowLastColumn="0"/>
              <w:rPr>
                <w:sz w:val="24"/>
                <w:szCs w:val="24"/>
              </w:rPr>
            </w:pPr>
          </w:p>
        </w:tc>
      </w:tr>
    </w:tbl>
    <w:p w14:paraId="7D3D1472" w14:textId="77777777" w:rsidR="00A053D3" w:rsidRPr="009E06CD" w:rsidRDefault="00A053D3" w:rsidP="00A053D3"/>
    <w:p w14:paraId="2B465473" w14:textId="77777777" w:rsidR="00A053D3" w:rsidRDefault="00A053D3" w:rsidP="00A053D3">
      <w:pPr>
        <w:rPr>
          <w:rFonts w:ascii="Roboto" w:hAnsi="Roboto"/>
        </w:rPr>
      </w:pPr>
    </w:p>
    <w:p w14:paraId="44227D25" w14:textId="77777777" w:rsidR="00A053D3" w:rsidRDefault="00A053D3" w:rsidP="00A053D3">
      <w:pPr>
        <w:rPr>
          <w:rFonts w:ascii="Roboto" w:hAnsi="Roboto"/>
        </w:rPr>
      </w:pPr>
    </w:p>
    <w:p w14:paraId="7A27C536" w14:textId="77777777" w:rsidR="00A053D3" w:rsidRDefault="00A053D3" w:rsidP="00A053D3">
      <w:pPr>
        <w:rPr>
          <w:rFonts w:ascii="Roboto" w:hAnsi="Roboto"/>
        </w:rPr>
      </w:pPr>
    </w:p>
    <w:p w14:paraId="008299A4" w14:textId="77777777" w:rsidR="00F82A54" w:rsidRDefault="00F82A54" w:rsidP="00A053D3">
      <w:pPr>
        <w:sectPr w:rsidR="00F82A54" w:rsidSect="00A053D3">
          <w:headerReference w:type="first" r:id="rId18"/>
          <w:pgSz w:w="11900" w:h="16840" w:code="9"/>
          <w:pgMar w:top="1440" w:right="1460" w:bottom="1440" w:left="1440" w:header="0" w:footer="144" w:gutter="0"/>
          <w:cols w:space="720"/>
          <w:titlePg/>
          <w:docGrid w:linePitch="360"/>
        </w:sectPr>
      </w:pPr>
    </w:p>
    <w:p w14:paraId="62C5A17A" w14:textId="40F48AEE" w:rsidR="00A053D3" w:rsidRDefault="00A053D3" w:rsidP="00A053D3"/>
    <w:p w14:paraId="1915ED85" w14:textId="0DF4E88A" w:rsidR="00F82A54" w:rsidRPr="00A053D3" w:rsidRDefault="00F82A54" w:rsidP="00F82A54">
      <w:pPr>
        <w:pStyle w:val="Heading1"/>
        <w:numPr>
          <w:ilvl w:val="0"/>
          <w:numId w:val="0"/>
        </w:numPr>
        <w:spacing w:before="120" w:after="120"/>
        <w:rPr>
          <w:szCs w:val="40"/>
        </w:rPr>
      </w:pPr>
      <w:r w:rsidRPr="00A053D3">
        <w:rPr>
          <w:szCs w:val="40"/>
        </w:rPr>
        <w:t xml:space="preserve">APPENDIX </w:t>
      </w:r>
      <w:r>
        <w:rPr>
          <w:szCs w:val="40"/>
        </w:rPr>
        <w:t>C</w:t>
      </w:r>
      <w:r w:rsidRPr="00A053D3">
        <w:rPr>
          <w:szCs w:val="40"/>
        </w:rPr>
        <w:t xml:space="preserve"> – </w:t>
      </w:r>
      <w:r>
        <w:rPr>
          <w:szCs w:val="40"/>
        </w:rPr>
        <w:t>CONTRACT ISSUES LOG</w:t>
      </w:r>
    </w:p>
    <w:p w14:paraId="3DCBD690" w14:textId="0D809662" w:rsidR="00F82A54" w:rsidRPr="00551F66" w:rsidRDefault="00F82A54" w:rsidP="00F82A54">
      <w:pPr>
        <w:pStyle w:val="Title"/>
        <w:jc w:val="center"/>
        <w:rPr>
          <w:color w:val="005E86"/>
        </w:rPr>
      </w:pPr>
    </w:p>
    <w:tbl>
      <w:tblPr>
        <w:tblStyle w:val="TableGrid"/>
        <w:tblW w:w="14659" w:type="dxa"/>
        <w:tblInd w:w="-66" w:type="dxa"/>
        <w:tblBorders>
          <w:top w:val="single" w:sz="6" w:space="0" w:color="005E86"/>
          <w:left w:val="single" w:sz="6" w:space="0" w:color="005E86"/>
          <w:bottom w:val="single" w:sz="6" w:space="0" w:color="005E86"/>
          <w:right w:val="single" w:sz="6" w:space="0" w:color="005E86"/>
          <w:insideH w:val="single" w:sz="6" w:space="0" w:color="005E86"/>
          <w:insideV w:val="single" w:sz="6" w:space="0" w:color="005E86"/>
        </w:tblBorders>
        <w:tblLook w:val="04A0" w:firstRow="1" w:lastRow="0" w:firstColumn="1" w:lastColumn="0" w:noHBand="0" w:noVBand="1"/>
      </w:tblPr>
      <w:tblGrid>
        <w:gridCol w:w="734"/>
        <w:gridCol w:w="1440"/>
        <w:gridCol w:w="1890"/>
        <w:gridCol w:w="1080"/>
        <w:gridCol w:w="1170"/>
        <w:gridCol w:w="990"/>
        <w:gridCol w:w="1620"/>
        <w:gridCol w:w="1350"/>
        <w:gridCol w:w="1781"/>
        <w:gridCol w:w="919"/>
        <w:gridCol w:w="1685"/>
      </w:tblGrid>
      <w:tr w:rsidR="00F82A54" w:rsidRPr="00F82A54" w14:paraId="68F9B9AB" w14:textId="77777777" w:rsidTr="00F82A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4" w:type="dxa"/>
            <w:tcBorders>
              <w:top w:val="none" w:sz="0" w:space="0" w:color="auto"/>
              <w:left w:val="none" w:sz="0" w:space="0" w:color="auto"/>
              <w:bottom w:val="none" w:sz="0" w:space="0" w:color="auto"/>
            </w:tcBorders>
            <w:shd w:val="clear" w:color="auto" w:fill="005E86"/>
          </w:tcPr>
          <w:p w14:paraId="4FF3269B" w14:textId="77777777" w:rsidR="00F82A54" w:rsidRPr="00F82A54" w:rsidRDefault="00F82A54" w:rsidP="003A17FD">
            <w:pPr>
              <w:pStyle w:val="TableHeader"/>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Issue No.</w:t>
            </w:r>
          </w:p>
        </w:tc>
        <w:tc>
          <w:tcPr>
            <w:tcW w:w="1440" w:type="dxa"/>
            <w:tcBorders>
              <w:top w:val="none" w:sz="0" w:space="0" w:color="auto"/>
              <w:bottom w:val="none" w:sz="0" w:space="0" w:color="auto"/>
            </w:tcBorders>
            <w:shd w:val="clear" w:color="auto" w:fill="005E86"/>
          </w:tcPr>
          <w:p w14:paraId="3E1CEF69"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Issue originator</w:t>
            </w:r>
          </w:p>
        </w:tc>
        <w:tc>
          <w:tcPr>
            <w:tcW w:w="1890" w:type="dxa"/>
            <w:tcBorders>
              <w:top w:val="none" w:sz="0" w:space="0" w:color="auto"/>
              <w:bottom w:val="none" w:sz="0" w:space="0" w:color="auto"/>
            </w:tcBorders>
            <w:shd w:val="clear" w:color="auto" w:fill="005E86"/>
          </w:tcPr>
          <w:p w14:paraId="77196695"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Description of issue</w:t>
            </w:r>
          </w:p>
        </w:tc>
        <w:tc>
          <w:tcPr>
            <w:tcW w:w="1080" w:type="dxa"/>
            <w:tcBorders>
              <w:top w:val="none" w:sz="0" w:space="0" w:color="auto"/>
              <w:bottom w:val="none" w:sz="0" w:space="0" w:color="auto"/>
            </w:tcBorders>
            <w:shd w:val="clear" w:color="auto" w:fill="005E86"/>
          </w:tcPr>
          <w:p w14:paraId="2481615C"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Priority</w:t>
            </w:r>
          </w:p>
        </w:tc>
        <w:tc>
          <w:tcPr>
            <w:tcW w:w="1170" w:type="dxa"/>
            <w:tcBorders>
              <w:top w:val="none" w:sz="0" w:space="0" w:color="auto"/>
              <w:bottom w:val="none" w:sz="0" w:space="0" w:color="auto"/>
            </w:tcBorders>
            <w:shd w:val="clear" w:color="auto" w:fill="005E86"/>
          </w:tcPr>
          <w:p w14:paraId="1280CA63"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Has issue been raised?</w:t>
            </w:r>
          </w:p>
        </w:tc>
        <w:tc>
          <w:tcPr>
            <w:tcW w:w="990" w:type="dxa"/>
            <w:tcBorders>
              <w:top w:val="none" w:sz="0" w:space="0" w:color="auto"/>
              <w:bottom w:val="none" w:sz="0" w:space="0" w:color="auto"/>
            </w:tcBorders>
            <w:shd w:val="clear" w:color="auto" w:fill="005E86"/>
          </w:tcPr>
          <w:p w14:paraId="71E0E1C6" w14:textId="04DD7E52" w:rsidR="00F82A54" w:rsidRPr="00F82A54" w:rsidRDefault="00F82A54" w:rsidP="00F82A54">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Date raised</w:t>
            </w:r>
          </w:p>
        </w:tc>
        <w:tc>
          <w:tcPr>
            <w:tcW w:w="1620" w:type="dxa"/>
            <w:tcBorders>
              <w:top w:val="none" w:sz="0" w:space="0" w:color="auto"/>
              <w:bottom w:val="none" w:sz="0" w:space="0" w:color="auto"/>
            </w:tcBorders>
            <w:shd w:val="clear" w:color="auto" w:fill="005E86"/>
          </w:tcPr>
          <w:p w14:paraId="5B425068"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Owner</w:t>
            </w:r>
          </w:p>
        </w:tc>
        <w:tc>
          <w:tcPr>
            <w:tcW w:w="1350" w:type="dxa"/>
            <w:tcBorders>
              <w:top w:val="none" w:sz="0" w:space="0" w:color="auto"/>
              <w:bottom w:val="none" w:sz="0" w:space="0" w:color="auto"/>
            </w:tcBorders>
            <w:shd w:val="clear" w:color="auto" w:fill="005E86"/>
          </w:tcPr>
          <w:p w14:paraId="1A1379C7"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Has issue been resolved?</w:t>
            </w:r>
          </w:p>
        </w:tc>
        <w:tc>
          <w:tcPr>
            <w:tcW w:w="1781" w:type="dxa"/>
            <w:tcBorders>
              <w:top w:val="none" w:sz="0" w:space="0" w:color="auto"/>
              <w:bottom w:val="none" w:sz="0" w:space="0" w:color="auto"/>
            </w:tcBorders>
            <w:shd w:val="clear" w:color="auto" w:fill="005E86"/>
          </w:tcPr>
          <w:p w14:paraId="78339285"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Resolution description</w:t>
            </w:r>
          </w:p>
        </w:tc>
        <w:tc>
          <w:tcPr>
            <w:tcW w:w="919" w:type="dxa"/>
            <w:tcBorders>
              <w:top w:val="none" w:sz="0" w:space="0" w:color="auto"/>
              <w:bottom w:val="none" w:sz="0" w:space="0" w:color="auto"/>
            </w:tcBorders>
            <w:shd w:val="clear" w:color="auto" w:fill="005E86"/>
          </w:tcPr>
          <w:p w14:paraId="6D88E03D"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Date resolved</w:t>
            </w:r>
          </w:p>
        </w:tc>
        <w:tc>
          <w:tcPr>
            <w:tcW w:w="1685" w:type="dxa"/>
            <w:tcBorders>
              <w:top w:val="none" w:sz="0" w:space="0" w:color="auto"/>
              <w:bottom w:val="none" w:sz="0" w:space="0" w:color="auto"/>
              <w:right w:val="none" w:sz="0" w:space="0" w:color="auto"/>
            </w:tcBorders>
            <w:shd w:val="clear" w:color="auto" w:fill="005E86"/>
          </w:tcPr>
          <w:p w14:paraId="370F81F7" w14:textId="77777777" w:rsidR="00F82A54" w:rsidRPr="00F82A54" w:rsidRDefault="00F82A54" w:rsidP="003A17FD">
            <w:pPr>
              <w:pStyle w:val="TableHead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bdr w:val="single" w:sz="6" w:space="0" w:color="005E86"/>
              </w:rPr>
            </w:pPr>
            <w:r w:rsidRPr="00F82A54">
              <w:rPr>
                <w:rFonts w:asciiTheme="minorHAnsi" w:hAnsiTheme="minorHAnsi" w:cstheme="minorHAnsi"/>
                <w:sz w:val="20"/>
                <w:szCs w:val="20"/>
                <w:bdr w:val="single" w:sz="6" w:space="0" w:color="005E86"/>
              </w:rPr>
              <w:t>Additional comments</w:t>
            </w:r>
          </w:p>
        </w:tc>
      </w:tr>
      <w:tr w:rsidR="00F82A54" w:rsidRPr="00F82A54" w14:paraId="7B67481D"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F54C643"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0246DCD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73922E0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49FC457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6E01DA4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582056F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6BB46AB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036FB2E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6F2FCEB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181936A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1A52F3F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0320B2B0"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4466F81"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5D30822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8FDE74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2F9EC28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789A455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5162AAD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5141CA2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63F5539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5595D49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7009E99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47542BC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5D7EBA7B"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1873B64C"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2A25497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7380527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1CE973B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4308A89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3E39824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3F479F3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39B37DA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35E97CB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59623FA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293125A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2100053D"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61C4E4B6"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598706C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C1B4F3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2EBACBC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4F290A4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747C365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5C3D545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37D9520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272C371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6649A2A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31F1B6D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165535B6"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18D5B24E"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5926163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52EA7C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09E648F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6289175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40527ED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37D8C41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11E772D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772E26D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40957D9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4200088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30AF8FAF"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DFA3FD6"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646FE1D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3337BA9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7BFD0EC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362C309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58521F3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6185ABC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601B966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1D65041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4759F18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6094348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4C542F27"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A27FD58"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4B2F11D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67CBCB5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1044432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25D0659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46D61D7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1F34F5E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4DCAAE6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73919F8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34A2C0E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62CF78A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2645B81D"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4A1C382"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5CD631F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0486FA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15EF609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1B591FF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452B95B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341BE25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2CC7721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7A7166B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6B7EBD2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782B0AA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7B0F97F9"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BB4F099"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477F030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6EA447D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2F65A9B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6A2D002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5B6B281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38ECD67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70ED49B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5A32805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5E72A21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6EC0F1F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71F986C9"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2046266B"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3E3C8D3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3401851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395B999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0A205F0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16EB086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51AD53D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017660C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356CA8C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2493FAB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5C061FA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558B8F1F"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0CB4B88C"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0C18792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1EC79A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0804B7A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3805E79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559283F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70DD7B1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7BC7EB7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3FA0DA1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18DAB40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1939B2C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4B2AF4FE"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65FE7F83"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6F6EA9F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037B5FB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2F13DA6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27AE82F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6CE3775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6D65A86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6FFB78C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1D5524A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666C546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64EF4B5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701AF7A4"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A0595AE"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534C132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2887519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6A524EA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729FF7A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7DEC376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6A1648C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73F1E1F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2176900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5C7F571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1C3D20A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45084624"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59B3F45"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3FD71B1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3A37708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7BE52B8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21C3F29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753EAA8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0020D9C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075088E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379FFFC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1025181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7A19A62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3BA6CE97"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6977A56C" w14:textId="77777777" w:rsidR="00F82A54" w:rsidRPr="00F82A54" w:rsidRDefault="00F82A54" w:rsidP="003A17FD">
            <w:pPr>
              <w:pStyle w:val="TableText"/>
              <w:rPr>
                <w:rFonts w:asciiTheme="minorHAnsi" w:hAnsiTheme="minorHAnsi" w:cstheme="minorHAnsi"/>
                <w:szCs w:val="20"/>
                <w:bdr w:val="single" w:sz="6" w:space="0" w:color="005E86"/>
              </w:rPr>
            </w:pPr>
          </w:p>
        </w:tc>
        <w:tc>
          <w:tcPr>
            <w:tcW w:w="1440" w:type="dxa"/>
          </w:tcPr>
          <w:p w14:paraId="2E1211F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890" w:type="dxa"/>
          </w:tcPr>
          <w:p w14:paraId="0648735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080" w:type="dxa"/>
          </w:tcPr>
          <w:p w14:paraId="247CDFE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170" w:type="dxa"/>
          </w:tcPr>
          <w:p w14:paraId="65A6E6A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90" w:type="dxa"/>
          </w:tcPr>
          <w:p w14:paraId="4EEB7BE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20" w:type="dxa"/>
          </w:tcPr>
          <w:p w14:paraId="3AFDCBC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350" w:type="dxa"/>
          </w:tcPr>
          <w:p w14:paraId="357E556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781" w:type="dxa"/>
          </w:tcPr>
          <w:p w14:paraId="4A9E086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919" w:type="dxa"/>
          </w:tcPr>
          <w:p w14:paraId="2BB66BE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c>
          <w:tcPr>
            <w:tcW w:w="1685" w:type="dxa"/>
          </w:tcPr>
          <w:p w14:paraId="1055839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bdr w:val="single" w:sz="6" w:space="0" w:color="005E86"/>
              </w:rPr>
            </w:pPr>
          </w:p>
        </w:tc>
      </w:tr>
      <w:tr w:rsidR="00F82A54" w:rsidRPr="00F82A54" w14:paraId="2343CDB4"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19BACAD4" w14:textId="77777777" w:rsidR="00F82A54" w:rsidRPr="00F82A54" w:rsidRDefault="00F82A54" w:rsidP="003A17FD">
            <w:pPr>
              <w:pStyle w:val="TableText"/>
              <w:rPr>
                <w:rFonts w:asciiTheme="minorHAnsi" w:hAnsiTheme="minorHAnsi" w:cstheme="minorHAnsi"/>
                <w:szCs w:val="20"/>
              </w:rPr>
            </w:pPr>
          </w:p>
        </w:tc>
        <w:tc>
          <w:tcPr>
            <w:tcW w:w="1440" w:type="dxa"/>
          </w:tcPr>
          <w:p w14:paraId="2E03E9A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67268B5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4CBBADB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5704390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580C521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6BB68EC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558F5DC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780C6E4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0FEFB0B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795A964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394DEBBA"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7B3736F2" w14:textId="77777777" w:rsidR="00F82A54" w:rsidRPr="00F82A54" w:rsidRDefault="00F82A54" w:rsidP="003A17FD">
            <w:pPr>
              <w:pStyle w:val="TableText"/>
              <w:rPr>
                <w:rFonts w:asciiTheme="minorHAnsi" w:hAnsiTheme="minorHAnsi" w:cstheme="minorHAnsi"/>
                <w:szCs w:val="20"/>
              </w:rPr>
            </w:pPr>
          </w:p>
        </w:tc>
        <w:tc>
          <w:tcPr>
            <w:tcW w:w="1440" w:type="dxa"/>
          </w:tcPr>
          <w:p w14:paraId="1043E9D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186E7D6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61CD96E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27232ED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0BC9429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430CECE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61E852E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28C10F4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1173185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07789DE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53D06704"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7D590560" w14:textId="77777777" w:rsidR="00F82A54" w:rsidRPr="00F82A54" w:rsidRDefault="00F82A54" w:rsidP="003A17FD">
            <w:pPr>
              <w:pStyle w:val="TableText"/>
              <w:rPr>
                <w:rFonts w:asciiTheme="minorHAnsi" w:hAnsiTheme="minorHAnsi" w:cstheme="minorHAnsi"/>
                <w:szCs w:val="20"/>
              </w:rPr>
            </w:pPr>
          </w:p>
        </w:tc>
        <w:tc>
          <w:tcPr>
            <w:tcW w:w="1440" w:type="dxa"/>
          </w:tcPr>
          <w:p w14:paraId="5B3026A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61482C1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28D02A2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54EDCBB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41AC47F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0952134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2CBA028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7700B5C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714BB73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00BFA95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5F787FE3"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7D0CDA52" w14:textId="77777777" w:rsidR="00F82A54" w:rsidRPr="00F82A54" w:rsidRDefault="00F82A54" w:rsidP="003A17FD">
            <w:pPr>
              <w:pStyle w:val="TableText"/>
              <w:rPr>
                <w:rFonts w:asciiTheme="minorHAnsi" w:hAnsiTheme="minorHAnsi" w:cstheme="minorHAnsi"/>
                <w:szCs w:val="20"/>
              </w:rPr>
            </w:pPr>
          </w:p>
        </w:tc>
        <w:tc>
          <w:tcPr>
            <w:tcW w:w="1440" w:type="dxa"/>
          </w:tcPr>
          <w:p w14:paraId="7120673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32554E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4A37996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5205030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2552D32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757B594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181DF2E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4FFB912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00FC893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7327F89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5E1DB04B"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2CCF1456" w14:textId="77777777" w:rsidR="00F82A54" w:rsidRPr="00F82A54" w:rsidRDefault="00F82A54" w:rsidP="003A17FD">
            <w:pPr>
              <w:pStyle w:val="TableText"/>
              <w:rPr>
                <w:rFonts w:asciiTheme="minorHAnsi" w:hAnsiTheme="minorHAnsi" w:cstheme="minorHAnsi"/>
                <w:szCs w:val="20"/>
              </w:rPr>
            </w:pPr>
          </w:p>
        </w:tc>
        <w:tc>
          <w:tcPr>
            <w:tcW w:w="1440" w:type="dxa"/>
          </w:tcPr>
          <w:p w14:paraId="1F4BFE2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4162395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703EC5A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3330711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646FD48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31390FF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7526572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5AEAB75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7988000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7176300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77D25AA1"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34012429" w14:textId="77777777" w:rsidR="00F82A54" w:rsidRPr="00F82A54" w:rsidRDefault="00F82A54" w:rsidP="003A17FD">
            <w:pPr>
              <w:pStyle w:val="TableText"/>
              <w:rPr>
                <w:rFonts w:asciiTheme="minorHAnsi" w:hAnsiTheme="minorHAnsi" w:cstheme="minorHAnsi"/>
                <w:szCs w:val="20"/>
              </w:rPr>
            </w:pPr>
          </w:p>
        </w:tc>
        <w:tc>
          <w:tcPr>
            <w:tcW w:w="1440" w:type="dxa"/>
          </w:tcPr>
          <w:p w14:paraId="2AD4F67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4700D8B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06871DB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088B5CD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6575141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578FD55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43F7A26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0E1D12D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0C67C2E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03ABFB3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6A5130FD"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BEBBBE9" w14:textId="77777777" w:rsidR="00F82A54" w:rsidRPr="00F82A54" w:rsidRDefault="00F82A54" w:rsidP="003A17FD">
            <w:pPr>
              <w:pStyle w:val="TableText"/>
              <w:rPr>
                <w:rFonts w:asciiTheme="minorHAnsi" w:hAnsiTheme="minorHAnsi" w:cstheme="minorHAnsi"/>
                <w:szCs w:val="20"/>
              </w:rPr>
            </w:pPr>
          </w:p>
        </w:tc>
        <w:tc>
          <w:tcPr>
            <w:tcW w:w="1440" w:type="dxa"/>
          </w:tcPr>
          <w:p w14:paraId="7D94C95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4FFDC7F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55ECCD7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7892D7F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3474367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695A1FF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41890B1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417A57D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0D8832E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3D15044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5D7BE247"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7D15205" w14:textId="77777777" w:rsidR="00F82A54" w:rsidRPr="00F82A54" w:rsidRDefault="00F82A54" w:rsidP="003A17FD">
            <w:pPr>
              <w:pStyle w:val="TableText"/>
              <w:rPr>
                <w:rFonts w:asciiTheme="minorHAnsi" w:hAnsiTheme="minorHAnsi" w:cstheme="minorHAnsi"/>
                <w:szCs w:val="20"/>
              </w:rPr>
            </w:pPr>
          </w:p>
        </w:tc>
        <w:tc>
          <w:tcPr>
            <w:tcW w:w="1440" w:type="dxa"/>
          </w:tcPr>
          <w:p w14:paraId="44446A2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FAA0A7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095FD04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3BC5AF8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29EB73F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48CC546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61CE911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4CA0F67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561D497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3C993B1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05DA2C28"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74A4953B" w14:textId="77777777" w:rsidR="00F82A54" w:rsidRPr="00F82A54" w:rsidRDefault="00F82A54" w:rsidP="003A17FD">
            <w:pPr>
              <w:pStyle w:val="TableText"/>
              <w:rPr>
                <w:rFonts w:asciiTheme="minorHAnsi" w:hAnsiTheme="minorHAnsi" w:cstheme="minorHAnsi"/>
                <w:szCs w:val="20"/>
              </w:rPr>
            </w:pPr>
          </w:p>
        </w:tc>
        <w:tc>
          <w:tcPr>
            <w:tcW w:w="1440" w:type="dxa"/>
          </w:tcPr>
          <w:p w14:paraId="68FDF7A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7212F8B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5CDC7B0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1168301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6509511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3179F4A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2EAB246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769F46D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576CDF39"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06BC6E25"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4EB2D04C"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1DDC9C2D" w14:textId="77777777" w:rsidR="00F82A54" w:rsidRPr="00F82A54" w:rsidRDefault="00F82A54" w:rsidP="003A17FD">
            <w:pPr>
              <w:pStyle w:val="TableText"/>
              <w:rPr>
                <w:rFonts w:asciiTheme="minorHAnsi" w:hAnsiTheme="minorHAnsi" w:cstheme="minorHAnsi"/>
                <w:szCs w:val="20"/>
              </w:rPr>
            </w:pPr>
          </w:p>
        </w:tc>
        <w:tc>
          <w:tcPr>
            <w:tcW w:w="1440" w:type="dxa"/>
          </w:tcPr>
          <w:p w14:paraId="3360332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C98347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4621A16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1338F28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0ABC512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758101A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712A4DDE"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7EFA3FF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6174225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3F5583E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3BA3A643"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3CEDCC1A" w14:textId="77777777" w:rsidR="00F82A54" w:rsidRPr="00F82A54" w:rsidRDefault="00F82A54" w:rsidP="003A17FD">
            <w:pPr>
              <w:pStyle w:val="TableText"/>
              <w:rPr>
                <w:rFonts w:asciiTheme="minorHAnsi" w:hAnsiTheme="minorHAnsi" w:cstheme="minorHAnsi"/>
                <w:szCs w:val="20"/>
              </w:rPr>
            </w:pPr>
          </w:p>
        </w:tc>
        <w:tc>
          <w:tcPr>
            <w:tcW w:w="1440" w:type="dxa"/>
          </w:tcPr>
          <w:p w14:paraId="09BBC8C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412512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4DBF733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44B329F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285CE82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0F4305B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193E5C3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0864D96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1FF48D4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03DC75E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5BEDBAB3"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102E2A8A" w14:textId="77777777" w:rsidR="00F82A54" w:rsidRPr="00F82A54" w:rsidRDefault="00F82A54" w:rsidP="003A17FD">
            <w:pPr>
              <w:pStyle w:val="TableText"/>
              <w:rPr>
                <w:rFonts w:asciiTheme="minorHAnsi" w:hAnsiTheme="minorHAnsi" w:cstheme="minorHAnsi"/>
                <w:szCs w:val="20"/>
              </w:rPr>
            </w:pPr>
          </w:p>
        </w:tc>
        <w:tc>
          <w:tcPr>
            <w:tcW w:w="1440" w:type="dxa"/>
          </w:tcPr>
          <w:p w14:paraId="5622AD9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B69B82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71CA31D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74E5F89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357F893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78BF9EE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6A40E0C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55FC4E1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4B4BD43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37192D5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2F755F53"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A20392C" w14:textId="77777777" w:rsidR="00F82A54" w:rsidRPr="00F82A54" w:rsidRDefault="00F82A54" w:rsidP="003A17FD">
            <w:pPr>
              <w:pStyle w:val="TableText"/>
              <w:rPr>
                <w:rFonts w:asciiTheme="minorHAnsi" w:hAnsiTheme="minorHAnsi" w:cstheme="minorHAnsi"/>
                <w:szCs w:val="20"/>
              </w:rPr>
            </w:pPr>
          </w:p>
        </w:tc>
        <w:tc>
          <w:tcPr>
            <w:tcW w:w="1440" w:type="dxa"/>
          </w:tcPr>
          <w:p w14:paraId="513E262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584A5F7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383E168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40F303E6"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45E953A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233A803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1654817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42F7656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27FA22F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421B616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4BE65402"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44D6CCFE" w14:textId="77777777" w:rsidR="00F82A54" w:rsidRPr="00F82A54" w:rsidRDefault="00F82A54" w:rsidP="003A17FD">
            <w:pPr>
              <w:pStyle w:val="TableText"/>
              <w:rPr>
                <w:rFonts w:asciiTheme="minorHAnsi" w:hAnsiTheme="minorHAnsi" w:cstheme="minorHAnsi"/>
                <w:szCs w:val="20"/>
              </w:rPr>
            </w:pPr>
          </w:p>
        </w:tc>
        <w:tc>
          <w:tcPr>
            <w:tcW w:w="1440" w:type="dxa"/>
          </w:tcPr>
          <w:p w14:paraId="7F82FDF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5F55064D"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5BDFACA2"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2EEEBBF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17ACAE0C"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569DBD4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7C72379B"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44CC4313"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6B35FCDA"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113225F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r w:rsidR="00F82A54" w:rsidRPr="00F82A54" w14:paraId="4D42BE0C" w14:textId="77777777" w:rsidTr="00F82A54">
        <w:tc>
          <w:tcPr>
            <w:cnfStyle w:val="001000000000" w:firstRow="0" w:lastRow="0" w:firstColumn="1" w:lastColumn="0" w:oddVBand="0" w:evenVBand="0" w:oddHBand="0" w:evenHBand="0" w:firstRowFirstColumn="0" w:firstRowLastColumn="0" w:lastRowFirstColumn="0" w:lastRowLastColumn="0"/>
            <w:tcW w:w="734" w:type="dxa"/>
          </w:tcPr>
          <w:p w14:paraId="5E31B92D" w14:textId="77777777" w:rsidR="00F82A54" w:rsidRPr="00F82A54" w:rsidRDefault="00F82A54" w:rsidP="003A17FD">
            <w:pPr>
              <w:pStyle w:val="TableText"/>
              <w:rPr>
                <w:rFonts w:asciiTheme="minorHAnsi" w:hAnsiTheme="minorHAnsi" w:cstheme="minorHAnsi"/>
                <w:szCs w:val="20"/>
              </w:rPr>
            </w:pPr>
          </w:p>
        </w:tc>
        <w:tc>
          <w:tcPr>
            <w:tcW w:w="1440" w:type="dxa"/>
          </w:tcPr>
          <w:p w14:paraId="3499D521"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890" w:type="dxa"/>
          </w:tcPr>
          <w:p w14:paraId="0C922E6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080" w:type="dxa"/>
          </w:tcPr>
          <w:p w14:paraId="5F0AEFF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170" w:type="dxa"/>
          </w:tcPr>
          <w:p w14:paraId="41A4F308"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90" w:type="dxa"/>
          </w:tcPr>
          <w:p w14:paraId="700C4FF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20" w:type="dxa"/>
          </w:tcPr>
          <w:p w14:paraId="2365DE87"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350" w:type="dxa"/>
          </w:tcPr>
          <w:p w14:paraId="1616A24F"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781" w:type="dxa"/>
          </w:tcPr>
          <w:p w14:paraId="7D5D6C3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919" w:type="dxa"/>
          </w:tcPr>
          <w:p w14:paraId="040C7630"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c>
          <w:tcPr>
            <w:tcW w:w="1685" w:type="dxa"/>
          </w:tcPr>
          <w:p w14:paraId="6D1EAF94" w14:textId="77777777" w:rsidR="00F82A54" w:rsidRPr="00F82A54" w:rsidRDefault="00F82A54" w:rsidP="003A17FD">
            <w:pPr>
              <w:pStyle w:val="Table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rPr>
            </w:pPr>
          </w:p>
        </w:tc>
      </w:tr>
    </w:tbl>
    <w:p w14:paraId="1481A0D0" w14:textId="77777777" w:rsidR="00F82A54" w:rsidRPr="00F82A54" w:rsidRDefault="00F82A54" w:rsidP="00F82A54">
      <w:pPr>
        <w:rPr>
          <w:rFonts w:cstheme="minorHAnsi"/>
          <w:sz w:val="20"/>
          <w:szCs w:val="20"/>
        </w:rPr>
      </w:pPr>
    </w:p>
    <w:p w14:paraId="190767E1" w14:textId="77777777" w:rsidR="009D2A18" w:rsidRPr="00F82A54" w:rsidRDefault="009D2A18" w:rsidP="0079243A">
      <w:pPr>
        <w:ind w:left="-630"/>
        <w:rPr>
          <w:rFonts w:cstheme="minorHAnsi"/>
          <w:sz w:val="20"/>
          <w:szCs w:val="20"/>
        </w:rPr>
      </w:pPr>
    </w:p>
    <w:sectPr w:rsidR="009D2A18" w:rsidRPr="00F82A54" w:rsidSect="00F82A54">
      <w:pgSz w:w="16840" w:h="11900" w:orient="landscape" w:code="9"/>
      <w:pgMar w:top="1440" w:right="1440" w:bottom="1460" w:left="1440" w:header="0" w:footer="1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027E6" w14:textId="77777777" w:rsidR="005A74FA" w:rsidRDefault="005A74FA" w:rsidP="00D65195">
      <w:r>
        <w:separator/>
      </w:r>
    </w:p>
  </w:endnote>
  <w:endnote w:type="continuationSeparator" w:id="0">
    <w:p w14:paraId="59CA7045" w14:textId="77777777" w:rsidR="005A74FA" w:rsidRDefault="005A74FA" w:rsidP="00D65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E73DF" w14:textId="77777777" w:rsidR="005A74FA" w:rsidRDefault="005A74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541281"/>
      <w:docPartObj>
        <w:docPartGallery w:val="Page Numbers (Bottom of Page)"/>
        <w:docPartUnique/>
      </w:docPartObj>
    </w:sdtPr>
    <w:sdtEndPr>
      <w:rPr>
        <w:noProof/>
        <w:sz w:val="14"/>
        <w:szCs w:val="14"/>
      </w:rPr>
    </w:sdtEndPr>
    <w:sdtContent>
      <w:p w14:paraId="378BD566" w14:textId="7870366E" w:rsidR="005A74FA" w:rsidRPr="00A000CA" w:rsidRDefault="005A74FA">
        <w:pPr>
          <w:pStyle w:val="Footer"/>
          <w:jc w:val="center"/>
          <w:rPr>
            <w:sz w:val="14"/>
            <w:szCs w:val="14"/>
          </w:rPr>
        </w:pPr>
        <w:r w:rsidRPr="00A000CA">
          <w:rPr>
            <w:sz w:val="14"/>
            <w:szCs w:val="14"/>
          </w:rPr>
          <w:fldChar w:fldCharType="begin"/>
        </w:r>
        <w:r w:rsidRPr="00A000CA">
          <w:rPr>
            <w:sz w:val="14"/>
            <w:szCs w:val="14"/>
          </w:rPr>
          <w:instrText xml:space="preserve"> PAGE   \* MERGEFORMAT </w:instrText>
        </w:r>
        <w:r w:rsidRPr="00A000CA">
          <w:rPr>
            <w:sz w:val="14"/>
            <w:szCs w:val="14"/>
          </w:rPr>
          <w:fldChar w:fldCharType="separate"/>
        </w:r>
        <w:r w:rsidR="001B4926">
          <w:rPr>
            <w:noProof/>
            <w:sz w:val="14"/>
            <w:szCs w:val="14"/>
          </w:rPr>
          <w:t>2</w:t>
        </w:r>
        <w:r w:rsidRPr="00A000CA">
          <w:rPr>
            <w:noProof/>
            <w:sz w:val="14"/>
            <w:szCs w:val="1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2002B" w14:textId="77777777" w:rsidR="005A74FA" w:rsidRPr="00893EEE" w:rsidRDefault="005A74FA" w:rsidP="00A000CA">
    <w:pPr>
      <w:pStyle w:val="Footer"/>
      <w:rPr>
        <w:rFonts w:ascii="Roboto Light" w:hAnsi="Roboto Light" w:cs="Times New Roman"/>
        <w:sz w:val="14"/>
        <w:szCs w:val="14"/>
      </w:rPr>
    </w:pPr>
  </w:p>
  <w:p w14:paraId="4CCD3B93" w14:textId="77777777" w:rsidR="005A74FA" w:rsidRPr="009562A7" w:rsidRDefault="005A74FA" w:rsidP="00A000CA">
    <w:pPr>
      <w:pStyle w:val="Footer"/>
      <w:rPr>
        <w:rFonts w:ascii="Roboto" w:hAnsi="Roboto"/>
        <w:sz w:val="13"/>
        <w:szCs w:val="13"/>
      </w:rPr>
    </w:pPr>
  </w:p>
  <w:p w14:paraId="78735AF4" w14:textId="77777777" w:rsidR="005A74FA" w:rsidRPr="009562A7" w:rsidRDefault="005A74FA" w:rsidP="00A000CA">
    <w:pPr>
      <w:pStyle w:val="Footer"/>
      <w:rPr>
        <w:rFonts w:ascii="Roboto" w:hAnsi="Roboto"/>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23AB9" w14:textId="77777777" w:rsidR="005A74FA" w:rsidRDefault="005A74FA" w:rsidP="00D65195">
      <w:r>
        <w:separator/>
      </w:r>
    </w:p>
  </w:footnote>
  <w:footnote w:type="continuationSeparator" w:id="0">
    <w:p w14:paraId="67837C9D" w14:textId="77777777" w:rsidR="005A74FA" w:rsidRDefault="005A74FA" w:rsidP="00D65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17C6" w14:textId="77777777" w:rsidR="005A74FA" w:rsidRDefault="005A74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08A1" w14:textId="77777777" w:rsidR="005A74FA" w:rsidRPr="00D65195" w:rsidRDefault="005A74FA" w:rsidP="00D65195">
    <w:pPr>
      <w:pStyle w:val="Header"/>
      <w:tabs>
        <w:tab w:val="clear" w:pos="9360"/>
      </w:tabs>
      <w:ind w:left="-1440" w:right="-1440"/>
      <w:rPr>
        <w:rFonts w:ascii="Roboto" w:hAnsi="Roboto"/>
      </w:rPr>
    </w:pPr>
  </w:p>
  <w:p w14:paraId="560605C4" w14:textId="77777777" w:rsidR="005A74FA" w:rsidRPr="00D65195" w:rsidRDefault="005A74FA" w:rsidP="00D65195">
    <w:pPr>
      <w:pStyle w:val="Header"/>
      <w:tabs>
        <w:tab w:val="clear" w:pos="9360"/>
      </w:tabs>
      <w:ind w:left="-1440" w:right="-1440"/>
      <w:rPr>
        <w:rFonts w:ascii="Roboto" w:hAnsi="Roboto"/>
      </w:rPr>
    </w:pPr>
  </w:p>
  <w:p w14:paraId="40182504" w14:textId="77777777" w:rsidR="005A74FA" w:rsidRPr="00D65195" w:rsidRDefault="005A74FA" w:rsidP="00D65195">
    <w:pPr>
      <w:pStyle w:val="Header"/>
      <w:tabs>
        <w:tab w:val="clear" w:pos="9360"/>
      </w:tabs>
      <w:ind w:left="-1440" w:right="-1440"/>
      <w:rPr>
        <w:rFonts w:ascii="Roboto" w:hAnsi="Roboto"/>
      </w:rPr>
    </w:pPr>
  </w:p>
  <w:p w14:paraId="7950EB1C" w14:textId="77777777" w:rsidR="005A74FA" w:rsidRPr="00D65195" w:rsidRDefault="005A74FA" w:rsidP="00D65195">
    <w:pPr>
      <w:pStyle w:val="Header"/>
      <w:tabs>
        <w:tab w:val="clear" w:pos="9360"/>
      </w:tabs>
      <w:ind w:left="-1440" w:right="-1440"/>
      <w:rPr>
        <w:rFonts w:ascii="Roboto" w:hAnsi="Roboto"/>
      </w:rPr>
    </w:pPr>
  </w:p>
  <w:p w14:paraId="30587727" w14:textId="77777777" w:rsidR="005A74FA" w:rsidRPr="00D65195" w:rsidRDefault="005A74FA" w:rsidP="00D65195">
    <w:pPr>
      <w:pStyle w:val="Header"/>
      <w:tabs>
        <w:tab w:val="clear" w:pos="9360"/>
      </w:tabs>
      <w:ind w:left="-1440" w:right="-1440"/>
      <w:rPr>
        <w:rFonts w:ascii="Roboto" w:hAnsi="Roboto"/>
      </w:rPr>
    </w:pPr>
  </w:p>
  <w:p w14:paraId="4CDFCEE3" w14:textId="77777777" w:rsidR="005A74FA" w:rsidRPr="00D65195" w:rsidRDefault="005A74FA" w:rsidP="00D65195">
    <w:pPr>
      <w:pStyle w:val="Header"/>
      <w:tabs>
        <w:tab w:val="clear" w:pos="9360"/>
      </w:tabs>
      <w:ind w:left="-1440" w:right="-1440"/>
      <w:rPr>
        <w:rFonts w:ascii="Roboto" w:hAnsi="Roboto"/>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E68FE" w14:textId="77777777" w:rsidR="005A74FA" w:rsidRPr="00D65195" w:rsidRDefault="005A74FA" w:rsidP="00A000CA">
    <w:pPr>
      <w:pStyle w:val="Header"/>
      <w:tabs>
        <w:tab w:val="clear" w:pos="9360"/>
      </w:tabs>
      <w:ind w:left="-1440" w:right="-1440"/>
      <w:rPr>
        <w:rFonts w:ascii="Roboto" w:hAnsi="Roboto"/>
      </w:rPr>
    </w:pPr>
    <w:r w:rsidRPr="00D65195">
      <w:rPr>
        <w:rFonts w:ascii="Roboto" w:hAnsi="Roboto"/>
        <w:noProof/>
        <w:lang w:val="en-AU" w:eastAsia="en-AU"/>
      </w:rPr>
      <w:drawing>
        <wp:anchor distT="0" distB="0" distL="114300" distR="114300" simplePos="0" relativeHeight="251661312" behindDoc="1" locked="0" layoutInCell="1" allowOverlap="1" wp14:anchorId="29DBE9C1" wp14:editId="74A35AD7">
          <wp:simplePos x="0" y="0"/>
          <wp:positionH relativeFrom="column">
            <wp:posOffset>4267200</wp:posOffset>
          </wp:positionH>
          <wp:positionV relativeFrom="paragraph">
            <wp:posOffset>0</wp:posOffset>
          </wp:positionV>
          <wp:extent cx="2374265" cy="2459355"/>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expression.png"/>
                  <pic:cNvPicPr/>
                </pic:nvPicPr>
                <pic:blipFill>
                  <a:blip r:embed="rId1">
                    <a:extLst>
                      <a:ext uri="{28A0092B-C50C-407E-A947-70E740481C1C}">
                        <a14:useLocalDpi xmlns:a14="http://schemas.microsoft.com/office/drawing/2010/main" val="0"/>
                      </a:ext>
                    </a:extLst>
                  </a:blip>
                  <a:stretch>
                    <a:fillRect/>
                  </a:stretch>
                </pic:blipFill>
                <pic:spPr>
                  <a:xfrm>
                    <a:off x="0" y="0"/>
                    <a:ext cx="2374265" cy="2459355"/>
                  </a:xfrm>
                  <a:prstGeom prst="rect">
                    <a:avLst/>
                  </a:prstGeom>
                </pic:spPr>
              </pic:pic>
            </a:graphicData>
          </a:graphic>
          <wp14:sizeRelV relativeFrom="margin">
            <wp14:pctHeight>0</wp14:pctHeight>
          </wp14:sizeRelV>
        </wp:anchor>
      </w:drawing>
    </w:r>
  </w:p>
  <w:p w14:paraId="637EC777" w14:textId="77777777" w:rsidR="005A74FA" w:rsidRPr="00D65195" w:rsidRDefault="005A74FA" w:rsidP="00A000CA">
    <w:pPr>
      <w:pStyle w:val="Header"/>
      <w:tabs>
        <w:tab w:val="clear" w:pos="9360"/>
      </w:tabs>
      <w:ind w:left="-1440" w:right="-1440"/>
      <w:rPr>
        <w:rFonts w:ascii="Roboto" w:hAnsi="Roboto"/>
      </w:rPr>
    </w:pPr>
    <w:r w:rsidRPr="00D65195">
      <w:rPr>
        <w:rFonts w:ascii="Roboto" w:hAnsi="Roboto"/>
        <w:noProof/>
        <w:lang w:val="en-AU" w:eastAsia="en-AU"/>
      </w:rPr>
      <w:drawing>
        <wp:anchor distT="0" distB="0" distL="114300" distR="114300" simplePos="0" relativeHeight="251662336" behindDoc="0" locked="0" layoutInCell="1" allowOverlap="1" wp14:anchorId="39E0E01E" wp14:editId="0302BC0A">
          <wp:simplePos x="0" y="0"/>
          <wp:positionH relativeFrom="column">
            <wp:posOffset>-458470</wp:posOffset>
          </wp:positionH>
          <wp:positionV relativeFrom="paragraph">
            <wp:posOffset>278130</wp:posOffset>
          </wp:positionV>
          <wp:extent cx="2606040" cy="8407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u_logo.png"/>
                  <pic:cNvPicPr/>
                </pic:nvPicPr>
                <pic:blipFill>
                  <a:blip r:embed="rId2">
                    <a:extLst>
                      <a:ext uri="{28A0092B-C50C-407E-A947-70E740481C1C}">
                        <a14:useLocalDpi xmlns:a14="http://schemas.microsoft.com/office/drawing/2010/main" val="0"/>
                      </a:ext>
                    </a:extLst>
                  </a:blip>
                  <a:stretch>
                    <a:fillRect/>
                  </a:stretch>
                </pic:blipFill>
                <pic:spPr>
                  <a:xfrm>
                    <a:off x="0" y="0"/>
                    <a:ext cx="2606040" cy="840740"/>
                  </a:xfrm>
                  <a:prstGeom prst="rect">
                    <a:avLst/>
                  </a:prstGeom>
                </pic:spPr>
              </pic:pic>
            </a:graphicData>
          </a:graphic>
          <wp14:sizeRelH relativeFrom="margin">
            <wp14:pctWidth>0</wp14:pctWidth>
          </wp14:sizeRelH>
          <wp14:sizeRelV relativeFrom="margin">
            <wp14:pctHeight>0</wp14:pctHeight>
          </wp14:sizeRelV>
        </wp:anchor>
      </w:drawing>
    </w:r>
  </w:p>
  <w:p w14:paraId="11B70F5A" w14:textId="77777777" w:rsidR="005A74FA" w:rsidRPr="00D65195" w:rsidRDefault="005A74FA" w:rsidP="00A000CA">
    <w:pPr>
      <w:pStyle w:val="Header"/>
      <w:tabs>
        <w:tab w:val="clear" w:pos="9360"/>
      </w:tabs>
      <w:ind w:left="-1440" w:right="-1440"/>
      <w:rPr>
        <w:rFonts w:ascii="Roboto" w:hAnsi="Roboto"/>
      </w:rPr>
    </w:pPr>
  </w:p>
  <w:p w14:paraId="36D4B17C" w14:textId="77777777" w:rsidR="005A74FA" w:rsidRPr="00D65195" w:rsidRDefault="005A74FA" w:rsidP="00A000CA">
    <w:pPr>
      <w:pStyle w:val="Header"/>
      <w:tabs>
        <w:tab w:val="clear" w:pos="9360"/>
      </w:tabs>
      <w:ind w:left="-1440" w:right="-1440"/>
      <w:rPr>
        <w:rFonts w:ascii="Roboto" w:hAnsi="Roboto"/>
      </w:rPr>
    </w:pPr>
  </w:p>
  <w:p w14:paraId="18A9A7F5" w14:textId="77777777" w:rsidR="005A74FA" w:rsidRPr="00D65195" w:rsidRDefault="005A74FA" w:rsidP="00A000CA">
    <w:pPr>
      <w:pStyle w:val="Header"/>
      <w:tabs>
        <w:tab w:val="clear" w:pos="9360"/>
      </w:tabs>
      <w:ind w:left="-1440" w:right="-1440"/>
      <w:rPr>
        <w:rFonts w:ascii="Roboto" w:hAnsi="Roboto"/>
      </w:rPr>
    </w:pPr>
  </w:p>
  <w:p w14:paraId="3F9D278A" w14:textId="77777777" w:rsidR="005A74FA" w:rsidRPr="00D65195" w:rsidRDefault="005A74FA" w:rsidP="00A000CA">
    <w:pPr>
      <w:pStyle w:val="Header"/>
      <w:tabs>
        <w:tab w:val="clear" w:pos="9360"/>
      </w:tabs>
      <w:ind w:left="-1440" w:right="-1440"/>
      <w:rPr>
        <w:rFonts w:ascii="Roboto" w:hAnsi="Roboto"/>
      </w:rPr>
    </w:pPr>
  </w:p>
  <w:p w14:paraId="0B02A231" w14:textId="77777777" w:rsidR="005A74FA" w:rsidRPr="00D65195" w:rsidRDefault="005A74FA" w:rsidP="00A000CA">
    <w:pPr>
      <w:pStyle w:val="Header"/>
      <w:tabs>
        <w:tab w:val="clear" w:pos="9360"/>
      </w:tabs>
      <w:ind w:left="-1440" w:right="-1440"/>
      <w:rPr>
        <w:rFonts w:ascii="Roboto" w:hAnsi="Roboto"/>
      </w:rPr>
    </w:pPr>
  </w:p>
  <w:p w14:paraId="7F14E918" w14:textId="77777777" w:rsidR="005A74FA" w:rsidRPr="00D65195" w:rsidRDefault="005A74FA" w:rsidP="00A000CA">
    <w:pPr>
      <w:pStyle w:val="Header"/>
      <w:tabs>
        <w:tab w:val="clear" w:pos="9360"/>
      </w:tabs>
      <w:ind w:left="-1440" w:right="-1440"/>
      <w:rPr>
        <w:rFonts w:ascii="Roboto" w:hAnsi="Roboto"/>
      </w:rPr>
    </w:pPr>
  </w:p>
  <w:p w14:paraId="603F3FDE" w14:textId="77777777" w:rsidR="005A74FA" w:rsidRPr="00D65195" w:rsidRDefault="005A74FA" w:rsidP="00A000CA">
    <w:pPr>
      <w:pStyle w:val="Header"/>
      <w:tabs>
        <w:tab w:val="clear" w:pos="9360"/>
      </w:tabs>
      <w:ind w:left="-1440" w:right="-1440"/>
      <w:rPr>
        <w:rFonts w:ascii="Roboto" w:hAnsi="Roboto"/>
      </w:rPr>
    </w:pPr>
  </w:p>
  <w:p w14:paraId="7582151E" w14:textId="77777777" w:rsidR="005A74FA" w:rsidRPr="00893EEE" w:rsidRDefault="005A74FA" w:rsidP="00A000CA">
    <w:pPr>
      <w:pStyle w:val="Header"/>
      <w:tabs>
        <w:tab w:val="clear" w:pos="9360"/>
      </w:tabs>
      <w:ind w:left="-630" w:right="-1440" w:hanging="810"/>
      <w:rPr>
        <w:rFonts w:ascii="Roboto" w:hAnsi="Roboto"/>
        <w:b/>
        <w:bCs/>
        <w:color w:val="005E86"/>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3000D" w14:textId="77777777" w:rsidR="005A74FA" w:rsidRPr="00E911EB" w:rsidRDefault="005A74FA" w:rsidP="00E911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B983F" w14:textId="77777777" w:rsidR="005A74FA" w:rsidRPr="00E911EB" w:rsidRDefault="005A74FA" w:rsidP="00E91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C752B"/>
    <w:multiLevelType w:val="multilevel"/>
    <w:tmpl w:val="954CEDE2"/>
    <w:lvl w:ilvl="0">
      <w:start w:val="1"/>
      <w:numFmt w:val="decimal"/>
      <w:pStyle w:val="Heading1"/>
      <w:lvlText w:val="%1."/>
      <w:lvlJc w:val="left"/>
      <w:pPr>
        <w:tabs>
          <w:tab w:val="num" w:pos="794"/>
        </w:tabs>
        <w:ind w:left="794" w:hanging="794"/>
      </w:pPr>
      <w:rPr>
        <w:rFonts w:ascii="Calibri" w:hAnsi="Calibri" w:hint="default"/>
        <w:b w:val="0"/>
        <w:i w:val="0"/>
        <w:vanish w:val="0"/>
        <w:color w:val="005E86"/>
        <w:sz w:val="40"/>
      </w:rPr>
    </w:lvl>
    <w:lvl w:ilvl="1">
      <w:start w:val="1"/>
      <w:numFmt w:val="decimal"/>
      <w:pStyle w:val="Heading2"/>
      <w:lvlText w:val="%1.%2"/>
      <w:lvlJc w:val="left"/>
      <w:pPr>
        <w:tabs>
          <w:tab w:val="num" w:pos="794"/>
        </w:tabs>
        <w:ind w:left="794" w:hanging="794"/>
      </w:pPr>
      <w:rPr>
        <w:rFonts w:ascii="Calibri" w:hAnsi="Calibri" w:hint="default"/>
        <w:b w:val="0"/>
        <w:i w:val="0"/>
        <w:vanish w:val="0"/>
        <w:color w:val="005E86"/>
        <w:sz w:val="30"/>
      </w:rPr>
    </w:lvl>
    <w:lvl w:ilvl="2">
      <w:start w:val="1"/>
      <w:numFmt w:val="decimal"/>
      <w:lvlText w:val="%1.%2.%3"/>
      <w:lvlJc w:val="left"/>
      <w:pPr>
        <w:tabs>
          <w:tab w:val="num" w:pos="794"/>
        </w:tabs>
        <w:ind w:left="794" w:hanging="794"/>
      </w:pPr>
      <w:rPr>
        <w:rFonts w:ascii="Calibri" w:hAnsi="Calibri" w:hint="default"/>
        <w:b/>
        <w:i w:val="0"/>
        <w:vanish w:val="0"/>
        <w:color w:val="4D4D4D"/>
        <w:sz w:val="26"/>
      </w:rPr>
    </w:lvl>
    <w:lvl w:ilvl="3">
      <w:start w:val="1"/>
      <w:numFmt w:val="decimal"/>
      <w:lvlText w:val="%1.%2.%3.%4"/>
      <w:lvlJc w:val="left"/>
      <w:pPr>
        <w:tabs>
          <w:tab w:val="num" w:pos="792"/>
        </w:tabs>
        <w:ind w:left="794" w:hanging="794"/>
      </w:pPr>
      <w:rPr>
        <w:rFonts w:ascii="Calibri" w:hAnsi="Calibri" w:hint="default"/>
        <w:b/>
        <w:i w:val="0"/>
        <w:vanish w:val="0"/>
        <w:color w:val="4D4D4D"/>
        <w:sz w:val="22"/>
      </w:rPr>
    </w:lvl>
    <w:lvl w:ilvl="4">
      <w:start w:val="1"/>
      <w:numFmt w:val="none"/>
      <w:suff w:val="nothing"/>
      <w:lvlText w:val="%5"/>
      <w:lvlJc w:val="left"/>
      <w:pPr>
        <w:ind w:left="794" w:firstLine="0"/>
      </w:pPr>
      <w:rPr>
        <w:rFonts w:ascii="Calibri" w:hAnsi="Calibri" w:hint="default"/>
        <w:b w:val="0"/>
        <w:i/>
        <w:vanish w:val="0"/>
        <w:color w:val="404040"/>
        <w:sz w:val="22"/>
      </w:rPr>
    </w:lvl>
    <w:lvl w:ilvl="5">
      <w:start w:val="1"/>
      <w:numFmt w:val="decimal"/>
      <w:suff w:val="nothing"/>
      <w:lvlText w:val=""/>
      <w:lvlJc w:val="left"/>
      <w:pPr>
        <w:ind w:left="794" w:firstLine="0"/>
      </w:pPr>
      <w:rPr>
        <w:rFonts w:ascii="Calibri" w:hAnsi="Calibri" w:hint="default"/>
        <w:b w:val="0"/>
        <w:i/>
        <w:vanish w:val="0"/>
        <w:color w:val="404040"/>
        <w:sz w:val="22"/>
      </w:rPr>
    </w:lvl>
    <w:lvl w:ilvl="6">
      <w:start w:val="1"/>
      <w:numFmt w:val="decimal"/>
      <w:suff w:val="nothing"/>
      <w:lvlText w:val=""/>
      <w:lvlJc w:val="left"/>
      <w:pPr>
        <w:ind w:left="794" w:firstLine="0"/>
      </w:pPr>
      <w:rPr>
        <w:rFonts w:ascii="Calibri" w:hAnsi="Calibri" w:hint="default"/>
        <w:b w:val="0"/>
        <w:i w:val="0"/>
        <w:vanish w:val="0"/>
        <w:color w:val="404040"/>
        <w:sz w:val="22"/>
      </w:rPr>
    </w:lvl>
    <w:lvl w:ilvl="7">
      <w:start w:val="1"/>
      <w:numFmt w:val="decimal"/>
      <w:suff w:val="nothing"/>
      <w:lvlText w:val=""/>
      <w:lvlJc w:val="left"/>
      <w:pPr>
        <w:ind w:left="794" w:firstLine="0"/>
      </w:pPr>
      <w:rPr>
        <w:rFonts w:ascii="Calibri" w:hAnsi="Calibri" w:hint="default"/>
        <w:b/>
        <w:i w:val="0"/>
        <w:vanish w:val="0"/>
        <w:color w:val="404040"/>
        <w:sz w:val="22"/>
      </w:rPr>
    </w:lvl>
    <w:lvl w:ilvl="8">
      <w:start w:val="1"/>
      <w:numFmt w:val="decimal"/>
      <w:suff w:val="nothing"/>
      <w:lvlText w:val=""/>
      <w:lvlJc w:val="left"/>
      <w:pPr>
        <w:ind w:left="794" w:firstLine="0"/>
      </w:pPr>
      <w:rPr>
        <w:rFonts w:ascii="Calibri" w:hAnsi="Calibri" w:hint="default"/>
        <w:b/>
        <w:i w:val="0"/>
        <w:vanish w:val="0"/>
        <w:color w:val="404040"/>
        <w:sz w:val="22"/>
      </w:rPr>
    </w:lvl>
  </w:abstractNum>
  <w:abstractNum w:abstractNumId="1" w15:restartNumberingAfterBreak="0">
    <w:nsid w:val="20F91ED1"/>
    <w:multiLevelType w:val="singleLevel"/>
    <w:tmpl w:val="0C09000F"/>
    <w:lvl w:ilvl="0">
      <w:start w:val="1"/>
      <w:numFmt w:val="decimal"/>
      <w:lvlText w:val="%1."/>
      <w:lvlJc w:val="left"/>
      <w:pPr>
        <w:ind w:left="360" w:hanging="360"/>
      </w:pPr>
      <w:rPr>
        <w:rFonts w:hint="default"/>
      </w:rPr>
    </w:lvl>
  </w:abstractNum>
  <w:abstractNum w:abstractNumId="2" w15:restartNumberingAfterBreak="0">
    <w:nsid w:val="446D3A6A"/>
    <w:multiLevelType w:val="multilevel"/>
    <w:tmpl w:val="A214506C"/>
    <w:lvl w:ilvl="0">
      <w:start w:val="1"/>
      <w:numFmt w:val="bullet"/>
      <w:pStyle w:val="Bullet1"/>
      <w:lvlText w:val=""/>
      <w:lvlJc w:val="left"/>
      <w:pPr>
        <w:tabs>
          <w:tab w:val="num" w:pos="566"/>
        </w:tabs>
        <w:ind w:left="566" w:hanging="283"/>
      </w:pPr>
      <w:rPr>
        <w:rFonts w:ascii="Symbol" w:hAnsi="Symbol" w:hint="default"/>
        <w:b w:val="0"/>
        <w:i w:val="0"/>
        <w:vanish w:val="0"/>
        <w:color w:val="auto"/>
        <w:sz w:val="22"/>
      </w:rPr>
    </w:lvl>
    <w:lvl w:ilvl="1">
      <w:start w:val="1"/>
      <w:numFmt w:val="bullet"/>
      <w:pStyle w:val="Bullet2"/>
      <w:lvlText w:val="–"/>
      <w:lvlJc w:val="left"/>
      <w:pPr>
        <w:tabs>
          <w:tab w:val="num" w:pos="850"/>
        </w:tabs>
        <w:ind w:left="850" w:hanging="284"/>
      </w:pPr>
      <w:rPr>
        <w:rFonts w:ascii="Calibri" w:hAnsi="Calibri" w:hint="default"/>
        <w:b w:val="0"/>
        <w:i w:val="0"/>
        <w:vanish w:val="0"/>
        <w:color w:val="auto"/>
        <w:sz w:val="22"/>
      </w:rPr>
    </w:lvl>
    <w:lvl w:ilvl="2">
      <w:start w:val="1"/>
      <w:numFmt w:val="bullet"/>
      <w:pStyle w:val="Bullet3"/>
      <w:lvlText w:val=""/>
      <w:lvlJc w:val="left"/>
      <w:pPr>
        <w:tabs>
          <w:tab w:val="num" w:pos="1133"/>
        </w:tabs>
        <w:ind w:left="1133" w:hanging="283"/>
      </w:pPr>
      <w:rPr>
        <w:rFonts w:ascii="Symbol" w:hAnsi="Symbol" w:hint="default"/>
        <w:b w:val="0"/>
        <w:i w:val="0"/>
        <w:vanish w:val="0"/>
        <w:color w:val="auto"/>
        <w:sz w:val="22"/>
      </w:rPr>
    </w:lvl>
    <w:lvl w:ilvl="3">
      <w:start w:val="1"/>
      <w:numFmt w:val="bullet"/>
      <w:lvlText w:val=""/>
      <w:lvlJc w:val="left"/>
      <w:pPr>
        <w:tabs>
          <w:tab w:val="num" w:pos="1417"/>
        </w:tabs>
        <w:ind w:left="1417" w:hanging="284"/>
      </w:pPr>
      <w:rPr>
        <w:rFonts w:ascii="Symbol" w:hAnsi="Symbol" w:hint="default"/>
        <w:b w:val="0"/>
        <w:i w:val="0"/>
        <w:vanish w:val="0"/>
        <w:color w:val="auto"/>
        <w:sz w:val="22"/>
      </w:rPr>
    </w:lvl>
    <w:lvl w:ilvl="4">
      <w:start w:val="1"/>
      <w:numFmt w:val="bullet"/>
      <w:lvlText w:val=""/>
      <w:lvlJc w:val="left"/>
      <w:pPr>
        <w:tabs>
          <w:tab w:val="num" w:pos="1700"/>
        </w:tabs>
        <w:ind w:left="1700" w:hanging="283"/>
      </w:pPr>
      <w:rPr>
        <w:rFonts w:ascii="Symbol" w:hAnsi="Symbol" w:hint="default"/>
        <w:b w:val="0"/>
        <w:i w:val="0"/>
        <w:vanish w:val="0"/>
        <w:color w:val="auto"/>
        <w:sz w:val="22"/>
      </w:rPr>
    </w:lvl>
    <w:lvl w:ilvl="5">
      <w:start w:val="1"/>
      <w:numFmt w:val="bullet"/>
      <w:lvlText w:val=""/>
      <w:lvlJc w:val="left"/>
      <w:pPr>
        <w:tabs>
          <w:tab w:val="num" w:pos="1984"/>
        </w:tabs>
        <w:ind w:left="1984" w:hanging="284"/>
      </w:pPr>
      <w:rPr>
        <w:rFonts w:ascii="Symbol" w:hAnsi="Symbol" w:hint="default"/>
        <w:b w:val="0"/>
        <w:i w:val="0"/>
        <w:vanish w:val="0"/>
        <w:color w:val="auto"/>
        <w:sz w:val="22"/>
      </w:rPr>
    </w:lvl>
    <w:lvl w:ilvl="6">
      <w:start w:val="1"/>
      <w:numFmt w:val="bullet"/>
      <w:lvlText w:val=""/>
      <w:lvlJc w:val="left"/>
      <w:pPr>
        <w:tabs>
          <w:tab w:val="num" w:pos="2267"/>
        </w:tabs>
        <w:ind w:left="2267" w:hanging="283"/>
      </w:pPr>
      <w:rPr>
        <w:rFonts w:ascii="Symbol" w:hAnsi="Symbol" w:hint="default"/>
        <w:b w:val="0"/>
        <w:i w:val="0"/>
        <w:vanish w:val="0"/>
        <w:color w:val="auto"/>
        <w:sz w:val="22"/>
      </w:rPr>
    </w:lvl>
    <w:lvl w:ilvl="7">
      <w:start w:val="1"/>
      <w:numFmt w:val="bullet"/>
      <w:lvlText w:val=""/>
      <w:lvlJc w:val="left"/>
      <w:pPr>
        <w:tabs>
          <w:tab w:val="num" w:pos="2551"/>
        </w:tabs>
        <w:ind w:left="2551" w:hanging="284"/>
      </w:pPr>
      <w:rPr>
        <w:rFonts w:ascii="Symbol" w:hAnsi="Symbol" w:hint="default"/>
        <w:b w:val="0"/>
        <w:i w:val="0"/>
        <w:vanish w:val="0"/>
        <w:color w:val="auto"/>
        <w:sz w:val="22"/>
      </w:rPr>
    </w:lvl>
    <w:lvl w:ilvl="8">
      <w:start w:val="1"/>
      <w:numFmt w:val="bullet"/>
      <w:lvlText w:val=""/>
      <w:lvlJc w:val="left"/>
      <w:pPr>
        <w:tabs>
          <w:tab w:val="num" w:pos="2834"/>
        </w:tabs>
        <w:ind w:left="2834" w:hanging="283"/>
      </w:pPr>
      <w:rPr>
        <w:rFonts w:ascii="Symbol" w:hAnsi="Symbol" w:hint="default"/>
        <w:b w:val="0"/>
        <w:i w:val="0"/>
        <w:vanish w:val="0"/>
        <w:color w:val="auto"/>
        <w:sz w:val="22"/>
      </w:rPr>
    </w:lvl>
  </w:abstractNum>
  <w:abstractNum w:abstractNumId="3" w15:restartNumberingAfterBreak="0">
    <w:nsid w:val="4B9552A7"/>
    <w:multiLevelType w:val="multilevel"/>
    <w:tmpl w:val="B7EA22CA"/>
    <w:name w:val="Bullets22"/>
    <w:lvl w:ilvl="0">
      <w:start w:val="1"/>
      <w:numFmt w:val="bullet"/>
      <w:pStyle w:val="ListBullet"/>
      <w:lvlText w:val=""/>
      <w:lvlJc w:val="left"/>
      <w:pPr>
        <w:tabs>
          <w:tab w:val="num" w:pos="340"/>
        </w:tabs>
        <w:ind w:left="340" w:hanging="340"/>
      </w:pPr>
      <w:rPr>
        <w:rFonts w:ascii="Symbol" w:hAnsi="Symbol" w:hint="default"/>
        <w:color w:val="auto"/>
      </w:rPr>
    </w:lvl>
    <w:lvl w:ilvl="1">
      <w:start w:val="1"/>
      <w:numFmt w:val="bullet"/>
      <w:pStyle w:val="ListBullet2"/>
      <w:lvlText w:val="–"/>
      <w:lvlJc w:val="left"/>
      <w:pPr>
        <w:tabs>
          <w:tab w:val="num" w:pos="680"/>
        </w:tabs>
        <w:ind w:left="680" w:hanging="340"/>
      </w:pPr>
      <w:rPr>
        <w:rFonts w:ascii="Arial" w:hAnsi="Arial" w:hint="default"/>
      </w:rPr>
    </w:lvl>
    <w:lvl w:ilvl="2">
      <w:start w:val="1"/>
      <w:numFmt w:val="bullet"/>
      <w:pStyle w:val="ListBullet3"/>
      <w:lvlText w:val="◦"/>
      <w:lvlJc w:val="left"/>
      <w:pPr>
        <w:tabs>
          <w:tab w:val="num" w:pos="1021"/>
        </w:tabs>
        <w:ind w:left="1021" w:hanging="341"/>
      </w:pPr>
      <w:rPr>
        <w:rFonts w:ascii="Arial" w:hAnsi="Arial" w:hint="default"/>
      </w:rPr>
    </w:lvl>
    <w:lvl w:ilvl="3">
      <w:start w:val="1"/>
      <w:numFmt w:val="bullet"/>
      <w:pStyle w:val="ListBullet4"/>
      <w:lvlText w:val="▪"/>
      <w:lvlJc w:val="left"/>
      <w:pPr>
        <w:tabs>
          <w:tab w:val="num" w:pos="1361"/>
        </w:tabs>
        <w:ind w:left="1361" w:hanging="340"/>
      </w:pPr>
      <w:rPr>
        <w:rFonts w:ascii="Arial" w:hAnsi="Arial" w:hint="default"/>
      </w:rPr>
    </w:lvl>
    <w:lvl w:ilvl="4">
      <w:start w:val="1"/>
      <w:numFmt w:val="bullet"/>
      <w:pStyle w:val="ListBullet5"/>
      <w:lvlText w:val="–"/>
      <w:lvlJc w:val="left"/>
      <w:pPr>
        <w:tabs>
          <w:tab w:val="num" w:pos="1701"/>
        </w:tabs>
        <w:ind w:left="1701" w:hanging="340"/>
      </w:pPr>
      <w:rPr>
        <w:rFonts w:ascii="Arial" w:hAnsi="Arial"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 w15:restartNumberingAfterBreak="0">
    <w:nsid w:val="563A2A23"/>
    <w:multiLevelType w:val="hybridMultilevel"/>
    <w:tmpl w:val="4A40F2C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27614C3"/>
    <w:multiLevelType w:val="multilevel"/>
    <w:tmpl w:val="A5484B7C"/>
    <w:lvl w:ilvl="0">
      <w:start w:val="1"/>
      <w:numFmt w:val="decimal"/>
      <w:lvlText w:val="%1."/>
      <w:lvlJc w:val="left"/>
      <w:pPr>
        <w:tabs>
          <w:tab w:val="num" w:pos="283"/>
        </w:tabs>
        <w:ind w:left="283" w:hanging="283"/>
      </w:pPr>
      <w:rPr>
        <w:rFonts w:ascii="Calibri" w:hAnsi="Calibri" w:cs="Calibri" w:hint="default"/>
        <w:b w:val="0"/>
        <w:i w:val="0"/>
        <w:vanish w:val="0"/>
        <w:color w:val="auto"/>
        <w:sz w:val="22"/>
      </w:rPr>
    </w:lvl>
    <w:lvl w:ilvl="1">
      <w:start w:val="1"/>
      <w:numFmt w:val="lowerLetter"/>
      <w:lvlText w:val="%2)"/>
      <w:lvlJc w:val="left"/>
      <w:pPr>
        <w:tabs>
          <w:tab w:val="num" w:pos="567"/>
        </w:tabs>
        <w:ind w:left="567" w:hanging="284"/>
      </w:pPr>
      <w:rPr>
        <w:rFonts w:ascii="Calibri" w:hAnsi="Calibri" w:cs="Calibri" w:hint="default"/>
        <w:b w:val="0"/>
        <w:i w:val="0"/>
        <w:vanish w:val="0"/>
        <w:color w:val="auto"/>
        <w:sz w:val="22"/>
      </w:rPr>
    </w:lvl>
    <w:lvl w:ilvl="2">
      <w:start w:val="1"/>
      <w:numFmt w:val="lowerRoman"/>
      <w:lvlText w:val="%3."/>
      <w:lvlJc w:val="left"/>
      <w:pPr>
        <w:tabs>
          <w:tab w:val="num" w:pos="850"/>
        </w:tabs>
        <w:ind w:left="850" w:hanging="283"/>
      </w:pPr>
      <w:rPr>
        <w:rFonts w:ascii="Calibri" w:hAnsi="Calibri" w:cs="Calibri" w:hint="default"/>
        <w:b w:val="0"/>
        <w:i w:val="0"/>
        <w:vanish w:val="0"/>
        <w:color w:val="auto"/>
        <w:sz w:val="22"/>
      </w:rPr>
    </w:lvl>
    <w:lvl w:ilvl="3">
      <w:start w:val="1"/>
      <w:numFmt w:val="decimal"/>
      <w:lvlText w:val="–"/>
      <w:lvlJc w:val="left"/>
      <w:pPr>
        <w:tabs>
          <w:tab w:val="num" w:pos="1134"/>
        </w:tabs>
        <w:ind w:left="1134" w:hanging="284"/>
      </w:pPr>
      <w:rPr>
        <w:rFonts w:ascii="Calibri" w:hAnsi="Calibri" w:cs="Calibri" w:hint="default"/>
        <w:b w:val="0"/>
        <w:i w:val="0"/>
        <w:vanish w:val="0"/>
        <w:color w:val="auto"/>
        <w:sz w:val="22"/>
      </w:rPr>
    </w:lvl>
    <w:lvl w:ilvl="4">
      <w:start w:val="1"/>
      <w:numFmt w:val="decimal"/>
      <w:lvlText w:val="–"/>
      <w:lvlJc w:val="left"/>
      <w:pPr>
        <w:tabs>
          <w:tab w:val="num" w:pos="1417"/>
        </w:tabs>
        <w:ind w:left="1417" w:hanging="283"/>
      </w:pPr>
      <w:rPr>
        <w:rFonts w:ascii="Calibri" w:hAnsi="Calibri" w:cs="Calibri" w:hint="default"/>
        <w:b w:val="0"/>
        <w:i w:val="0"/>
        <w:vanish w:val="0"/>
        <w:color w:val="auto"/>
        <w:sz w:val="22"/>
      </w:rPr>
    </w:lvl>
    <w:lvl w:ilvl="5">
      <w:start w:val="1"/>
      <w:numFmt w:val="decimal"/>
      <w:lvlText w:val="–"/>
      <w:lvlJc w:val="left"/>
      <w:pPr>
        <w:tabs>
          <w:tab w:val="num" w:pos="1701"/>
        </w:tabs>
        <w:ind w:left="1701" w:hanging="284"/>
      </w:pPr>
      <w:rPr>
        <w:rFonts w:ascii="Calibri" w:hAnsi="Calibri" w:cs="Calibri" w:hint="default"/>
        <w:b w:val="0"/>
        <w:i w:val="0"/>
        <w:vanish w:val="0"/>
        <w:color w:val="auto"/>
        <w:sz w:val="22"/>
      </w:rPr>
    </w:lvl>
    <w:lvl w:ilvl="6">
      <w:start w:val="1"/>
      <w:numFmt w:val="decimal"/>
      <w:lvlText w:val="–"/>
      <w:lvlJc w:val="left"/>
      <w:pPr>
        <w:tabs>
          <w:tab w:val="num" w:pos="1984"/>
        </w:tabs>
        <w:ind w:left="1984" w:hanging="283"/>
      </w:pPr>
      <w:rPr>
        <w:rFonts w:ascii="Calibri" w:hAnsi="Calibri" w:cs="Calibri" w:hint="default"/>
        <w:b w:val="0"/>
        <w:i w:val="0"/>
        <w:vanish w:val="0"/>
        <w:color w:val="auto"/>
        <w:sz w:val="22"/>
      </w:rPr>
    </w:lvl>
    <w:lvl w:ilvl="7">
      <w:start w:val="1"/>
      <w:numFmt w:val="decimal"/>
      <w:lvlText w:val="–"/>
      <w:lvlJc w:val="left"/>
      <w:pPr>
        <w:tabs>
          <w:tab w:val="num" w:pos="2268"/>
        </w:tabs>
        <w:ind w:left="2268" w:hanging="284"/>
      </w:pPr>
      <w:rPr>
        <w:rFonts w:ascii="Calibri" w:hAnsi="Calibri" w:cs="Calibri" w:hint="default"/>
        <w:b w:val="0"/>
        <w:i w:val="0"/>
        <w:vanish w:val="0"/>
        <w:color w:val="auto"/>
        <w:sz w:val="22"/>
      </w:rPr>
    </w:lvl>
    <w:lvl w:ilvl="8">
      <w:start w:val="1"/>
      <w:numFmt w:val="decimal"/>
      <w:lvlText w:val="–"/>
      <w:lvlJc w:val="left"/>
      <w:pPr>
        <w:tabs>
          <w:tab w:val="num" w:pos="2551"/>
        </w:tabs>
        <w:ind w:left="2551" w:hanging="283"/>
      </w:pPr>
      <w:rPr>
        <w:rFonts w:ascii="Calibri" w:hAnsi="Calibri" w:cs="Calibri" w:hint="default"/>
        <w:b w:val="0"/>
        <w:i w:val="0"/>
        <w:vanish w:val="0"/>
        <w:color w:val="auto"/>
        <w:sz w:val="22"/>
      </w:rPr>
    </w:lvl>
  </w:abstractNum>
  <w:abstractNum w:abstractNumId="6" w15:restartNumberingAfterBreak="0">
    <w:nsid w:val="66551A1C"/>
    <w:multiLevelType w:val="multilevel"/>
    <w:tmpl w:val="8F9AA32A"/>
    <w:lvl w:ilvl="0">
      <w:start w:val="1"/>
      <w:numFmt w:val="bullet"/>
      <w:pStyle w:val="TableBullet"/>
      <w:lvlText w:val=""/>
      <w:lvlJc w:val="left"/>
      <w:pPr>
        <w:tabs>
          <w:tab w:val="num" w:pos="227"/>
        </w:tabs>
        <w:ind w:left="227" w:hanging="227"/>
      </w:pPr>
      <w:rPr>
        <w:rFonts w:ascii="Symbol" w:hAnsi="Symbol" w:cs="Calibri" w:hint="default"/>
        <w:b w:val="0"/>
        <w:i w:val="0"/>
        <w:sz w:val="18"/>
      </w:rPr>
    </w:lvl>
    <w:lvl w:ilvl="1">
      <w:start w:val="1"/>
      <w:numFmt w:val="bullet"/>
      <w:pStyle w:val="TableDash"/>
      <w:lvlText w:val="–"/>
      <w:lvlJc w:val="left"/>
      <w:pPr>
        <w:tabs>
          <w:tab w:val="num" w:pos="454"/>
        </w:tabs>
        <w:ind w:left="454" w:hanging="227"/>
      </w:pPr>
      <w:rPr>
        <w:rFonts w:ascii="Calibri" w:hAnsi="Calibri" w:cs="Calibri" w:hint="default"/>
        <w:b w:val="0"/>
        <w:i w:val="0"/>
        <w:sz w:val="18"/>
      </w:rPr>
    </w:lvl>
    <w:lvl w:ilvl="2">
      <w:start w:val="1"/>
      <w:numFmt w:val="bullet"/>
      <w:lvlText w:val=""/>
      <w:lvlJc w:val="left"/>
      <w:pPr>
        <w:tabs>
          <w:tab w:val="num" w:pos="680"/>
        </w:tabs>
        <w:ind w:left="680" w:hanging="226"/>
      </w:pPr>
      <w:rPr>
        <w:rFonts w:ascii="Symbol" w:hAnsi="Symbol" w:cs="Calibri" w:hint="default"/>
        <w:b w:val="0"/>
        <w:i w:val="0"/>
        <w:sz w:val="18"/>
      </w:rPr>
    </w:lvl>
    <w:lvl w:ilvl="3">
      <w:start w:val="1"/>
      <w:numFmt w:val="bullet"/>
      <w:lvlText w:val=""/>
      <w:lvlJc w:val="left"/>
      <w:pPr>
        <w:tabs>
          <w:tab w:val="num" w:pos="907"/>
        </w:tabs>
        <w:ind w:left="907" w:hanging="227"/>
      </w:pPr>
      <w:rPr>
        <w:rFonts w:ascii="Symbol" w:hAnsi="Symbol" w:cs="Calibri" w:hint="default"/>
        <w:b w:val="0"/>
        <w:i w:val="0"/>
        <w:sz w:val="18"/>
      </w:rPr>
    </w:lvl>
    <w:lvl w:ilvl="4">
      <w:start w:val="1"/>
      <w:numFmt w:val="bullet"/>
      <w:lvlText w:val=""/>
      <w:lvlJc w:val="left"/>
      <w:pPr>
        <w:tabs>
          <w:tab w:val="num" w:pos="1134"/>
        </w:tabs>
        <w:ind w:left="1134" w:hanging="227"/>
      </w:pPr>
      <w:rPr>
        <w:rFonts w:ascii="Symbol" w:hAnsi="Symbol" w:cs="Calibri" w:hint="default"/>
        <w:b w:val="0"/>
        <w:i w:val="0"/>
        <w:sz w:val="18"/>
      </w:rPr>
    </w:lvl>
    <w:lvl w:ilvl="5">
      <w:start w:val="1"/>
      <w:numFmt w:val="bullet"/>
      <w:lvlText w:val=""/>
      <w:lvlJc w:val="left"/>
      <w:pPr>
        <w:tabs>
          <w:tab w:val="num" w:pos="1361"/>
        </w:tabs>
        <w:ind w:left="1361" w:hanging="227"/>
      </w:pPr>
      <w:rPr>
        <w:rFonts w:ascii="Symbol" w:hAnsi="Symbol" w:cs="Calibri" w:hint="default"/>
        <w:b w:val="0"/>
        <w:i w:val="0"/>
        <w:sz w:val="18"/>
      </w:rPr>
    </w:lvl>
    <w:lvl w:ilvl="6">
      <w:start w:val="1"/>
      <w:numFmt w:val="bullet"/>
      <w:lvlText w:val=""/>
      <w:lvlJc w:val="left"/>
      <w:pPr>
        <w:tabs>
          <w:tab w:val="num" w:pos="1587"/>
        </w:tabs>
        <w:ind w:left="1587" w:hanging="226"/>
      </w:pPr>
      <w:rPr>
        <w:rFonts w:ascii="Symbol" w:hAnsi="Symbol" w:cs="Calibri" w:hint="default"/>
        <w:b w:val="0"/>
        <w:i w:val="0"/>
        <w:sz w:val="18"/>
      </w:rPr>
    </w:lvl>
    <w:lvl w:ilvl="7">
      <w:start w:val="1"/>
      <w:numFmt w:val="bullet"/>
      <w:lvlText w:val=""/>
      <w:lvlJc w:val="left"/>
      <w:pPr>
        <w:tabs>
          <w:tab w:val="num" w:pos="1814"/>
        </w:tabs>
        <w:ind w:left="1814" w:hanging="227"/>
      </w:pPr>
      <w:rPr>
        <w:rFonts w:ascii="Symbol" w:hAnsi="Symbol" w:cs="Calibri" w:hint="default"/>
        <w:b w:val="0"/>
        <w:i w:val="0"/>
        <w:sz w:val="18"/>
      </w:rPr>
    </w:lvl>
    <w:lvl w:ilvl="8">
      <w:start w:val="1"/>
      <w:numFmt w:val="bullet"/>
      <w:lvlText w:val=""/>
      <w:lvlJc w:val="left"/>
      <w:pPr>
        <w:tabs>
          <w:tab w:val="num" w:pos="2041"/>
        </w:tabs>
        <w:ind w:left="2041" w:hanging="227"/>
      </w:pPr>
      <w:rPr>
        <w:rFonts w:ascii="Symbol" w:hAnsi="Symbol" w:cs="Calibri" w:hint="default"/>
        <w:b w:val="0"/>
        <w:i w:val="0"/>
        <w:sz w:val="18"/>
      </w:rPr>
    </w:lvl>
  </w:abstractNum>
  <w:num w:numId="1">
    <w:abstractNumId w:val="4"/>
  </w:num>
  <w:num w:numId="2">
    <w:abstractNumId w:val="2"/>
  </w:num>
  <w:num w:numId="3">
    <w:abstractNumId w:val="0"/>
  </w:num>
  <w:num w:numId="4">
    <w:abstractNumId w:val="6"/>
  </w:num>
  <w:num w:numId="5">
    <w:abstractNumId w:val="3"/>
  </w:num>
  <w:num w:numId="6">
    <w:abstractNumId w:val="0"/>
  </w:num>
  <w:num w:numId="7">
    <w:abstractNumId w:val="1"/>
  </w:num>
  <w:num w:numId="8">
    <w:abstractNumId w:val="0"/>
  </w:num>
  <w:num w:numId="9">
    <w:abstractNumId w:val="5"/>
  </w:num>
  <w:num w:numId="10">
    <w:abstractNumId w:val="3"/>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D9"/>
    <w:rsid w:val="0004676D"/>
    <w:rsid w:val="000A096F"/>
    <w:rsid w:val="000F2141"/>
    <w:rsid w:val="00183886"/>
    <w:rsid w:val="001B4926"/>
    <w:rsid w:val="001C1BE8"/>
    <w:rsid w:val="00287B0E"/>
    <w:rsid w:val="002D57A7"/>
    <w:rsid w:val="002F11B1"/>
    <w:rsid w:val="00315827"/>
    <w:rsid w:val="003A17FD"/>
    <w:rsid w:val="003F22EE"/>
    <w:rsid w:val="0041549F"/>
    <w:rsid w:val="00480AA3"/>
    <w:rsid w:val="00487BF1"/>
    <w:rsid w:val="00507018"/>
    <w:rsid w:val="0053366E"/>
    <w:rsid w:val="005435B7"/>
    <w:rsid w:val="0057404D"/>
    <w:rsid w:val="00582F1B"/>
    <w:rsid w:val="005A2303"/>
    <w:rsid w:val="005A74FA"/>
    <w:rsid w:val="005C3D84"/>
    <w:rsid w:val="00602D6B"/>
    <w:rsid w:val="0060376B"/>
    <w:rsid w:val="006E4199"/>
    <w:rsid w:val="006F249B"/>
    <w:rsid w:val="0076491B"/>
    <w:rsid w:val="00780A1B"/>
    <w:rsid w:val="007855D6"/>
    <w:rsid w:val="007857DC"/>
    <w:rsid w:val="0079243A"/>
    <w:rsid w:val="008269F7"/>
    <w:rsid w:val="008274ED"/>
    <w:rsid w:val="008476BF"/>
    <w:rsid w:val="008508DA"/>
    <w:rsid w:val="00887549"/>
    <w:rsid w:val="00893EEE"/>
    <w:rsid w:val="008C166E"/>
    <w:rsid w:val="008D6318"/>
    <w:rsid w:val="009562A7"/>
    <w:rsid w:val="009A5438"/>
    <w:rsid w:val="009D2A18"/>
    <w:rsid w:val="009F33F8"/>
    <w:rsid w:val="00A000CA"/>
    <w:rsid w:val="00A053D3"/>
    <w:rsid w:val="00A2110F"/>
    <w:rsid w:val="00A40BE5"/>
    <w:rsid w:val="00AE52D9"/>
    <w:rsid w:val="00B25E37"/>
    <w:rsid w:val="00BC2A3D"/>
    <w:rsid w:val="00BE39F9"/>
    <w:rsid w:val="00BF1C93"/>
    <w:rsid w:val="00C13715"/>
    <w:rsid w:val="00C2791A"/>
    <w:rsid w:val="00C27E77"/>
    <w:rsid w:val="00C560D7"/>
    <w:rsid w:val="00D55B59"/>
    <w:rsid w:val="00D646DE"/>
    <w:rsid w:val="00D65195"/>
    <w:rsid w:val="00D9106C"/>
    <w:rsid w:val="00DA1953"/>
    <w:rsid w:val="00E53ED6"/>
    <w:rsid w:val="00E61A23"/>
    <w:rsid w:val="00E911EB"/>
    <w:rsid w:val="00F56401"/>
    <w:rsid w:val="00F75F25"/>
    <w:rsid w:val="00F82A54"/>
    <w:rsid w:val="00FD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785576"/>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3"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1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3"/>
    <w:qFormat/>
    <w:rsid w:val="00E61A23"/>
    <w:pPr>
      <w:keepNext/>
      <w:keepLines/>
      <w:numPr>
        <w:numId w:val="3"/>
      </w:numPr>
      <w:spacing w:after="360" w:line="216" w:lineRule="auto"/>
      <w:outlineLvl w:val="0"/>
    </w:pPr>
    <w:rPr>
      <w:rFonts w:ascii="Calibri" w:eastAsia="Times New Roman" w:hAnsi="Calibri" w:cs="Calibri"/>
      <w:color w:val="005E86"/>
      <w:sz w:val="40"/>
      <w:szCs w:val="22"/>
      <w:lang w:val="en-AU"/>
    </w:rPr>
  </w:style>
  <w:style w:type="paragraph" w:styleId="Heading2">
    <w:name w:val="heading 2"/>
    <w:basedOn w:val="Heading1"/>
    <w:next w:val="Normal"/>
    <w:link w:val="Heading2Char"/>
    <w:uiPriority w:val="3"/>
    <w:qFormat/>
    <w:rsid w:val="00E61A23"/>
    <w:pPr>
      <w:widowControl w:val="0"/>
      <w:numPr>
        <w:ilvl w:val="1"/>
      </w:numPr>
      <w:spacing w:before="280" w:after="120"/>
      <w:outlineLvl w:val="1"/>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5195"/>
    <w:pPr>
      <w:tabs>
        <w:tab w:val="center" w:pos="4680"/>
        <w:tab w:val="right" w:pos="9360"/>
      </w:tabs>
    </w:pPr>
  </w:style>
  <w:style w:type="character" w:customStyle="1" w:styleId="HeaderChar">
    <w:name w:val="Header Char"/>
    <w:basedOn w:val="DefaultParagraphFont"/>
    <w:link w:val="Header"/>
    <w:uiPriority w:val="99"/>
    <w:rsid w:val="00D65195"/>
  </w:style>
  <w:style w:type="paragraph" w:styleId="Footer">
    <w:name w:val="footer"/>
    <w:basedOn w:val="Normal"/>
    <w:link w:val="FooterChar"/>
    <w:uiPriority w:val="99"/>
    <w:unhideWhenUsed/>
    <w:rsid w:val="00D65195"/>
    <w:pPr>
      <w:tabs>
        <w:tab w:val="center" w:pos="4680"/>
        <w:tab w:val="right" w:pos="9360"/>
      </w:tabs>
    </w:pPr>
  </w:style>
  <w:style w:type="character" w:customStyle="1" w:styleId="FooterChar">
    <w:name w:val="Footer Char"/>
    <w:basedOn w:val="DefaultParagraphFont"/>
    <w:link w:val="Footer"/>
    <w:uiPriority w:val="99"/>
    <w:rsid w:val="00D65195"/>
  </w:style>
  <w:style w:type="paragraph" w:customStyle="1" w:styleId="p1">
    <w:name w:val="p1"/>
    <w:basedOn w:val="Normal"/>
    <w:rsid w:val="0060376B"/>
    <w:rPr>
      <w:rFonts w:ascii="Helvetica" w:hAnsi="Helvetica" w:cs="Times New Roman"/>
      <w:sz w:val="8"/>
      <w:szCs w:val="8"/>
    </w:rPr>
  </w:style>
  <w:style w:type="character" w:styleId="Hyperlink">
    <w:name w:val="Hyperlink"/>
    <w:basedOn w:val="DefaultParagraphFont"/>
    <w:uiPriority w:val="99"/>
    <w:unhideWhenUsed/>
    <w:rsid w:val="008D6318"/>
    <w:rPr>
      <w:color w:val="0563C1" w:themeColor="hyperlink"/>
      <w:u w:val="single"/>
    </w:rPr>
  </w:style>
  <w:style w:type="paragraph" w:customStyle="1" w:styleId="Default">
    <w:name w:val="Default"/>
    <w:rsid w:val="008D6318"/>
    <w:pPr>
      <w:autoSpaceDE w:val="0"/>
      <w:autoSpaceDN w:val="0"/>
      <w:adjustRightInd w:val="0"/>
    </w:pPr>
    <w:rPr>
      <w:rFonts w:ascii="Calibri" w:hAnsi="Calibri" w:cs="Calibri"/>
      <w:color w:val="000000"/>
      <w:lang w:val="en-AU"/>
    </w:rPr>
  </w:style>
  <w:style w:type="character" w:customStyle="1" w:styleId="xdb">
    <w:name w:val="_xdb"/>
    <w:basedOn w:val="DefaultParagraphFont"/>
    <w:rsid w:val="008D6318"/>
  </w:style>
  <w:style w:type="character" w:customStyle="1" w:styleId="xbe">
    <w:name w:val="_xbe"/>
    <w:basedOn w:val="DefaultParagraphFont"/>
    <w:rsid w:val="008D6318"/>
  </w:style>
  <w:style w:type="paragraph" w:styleId="ListParagraph">
    <w:name w:val="List Paragraph"/>
    <w:basedOn w:val="Normal"/>
    <w:uiPriority w:val="34"/>
    <w:qFormat/>
    <w:rsid w:val="00BF1C93"/>
    <w:pPr>
      <w:ind w:left="720"/>
      <w:contextualSpacing/>
    </w:pPr>
  </w:style>
  <w:style w:type="character" w:customStyle="1" w:styleId="Heading1Char">
    <w:name w:val="Heading 1 Char"/>
    <w:basedOn w:val="DefaultParagraphFont"/>
    <w:link w:val="Heading1"/>
    <w:uiPriority w:val="3"/>
    <w:rsid w:val="00E61A23"/>
    <w:rPr>
      <w:rFonts w:ascii="Calibri" w:eastAsia="Times New Roman" w:hAnsi="Calibri" w:cs="Calibri"/>
      <w:color w:val="005E86"/>
      <w:sz w:val="40"/>
      <w:szCs w:val="22"/>
      <w:lang w:val="en-AU"/>
    </w:rPr>
  </w:style>
  <w:style w:type="character" w:customStyle="1" w:styleId="Heading2Char">
    <w:name w:val="Heading 2 Char"/>
    <w:basedOn w:val="DefaultParagraphFont"/>
    <w:link w:val="Heading2"/>
    <w:uiPriority w:val="3"/>
    <w:rsid w:val="00E61A23"/>
    <w:rPr>
      <w:rFonts w:ascii="Calibri" w:eastAsia="Times New Roman" w:hAnsi="Calibri" w:cs="Calibri"/>
      <w:color w:val="005E86"/>
      <w:sz w:val="32"/>
      <w:szCs w:val="22"/>
      <w:lang w:val="en-AU"/>
    </w:rPr>
  </w:style>
  <w:style w:type="paragraph" w:customStyle="1" w:styleId="Bullet1">
    <w:name w:val="Bullet 1"/>
    <w:basedOn w:val="Normal"/>
    <w:uiPriority w:val="11"/>
    <w:qFormat/>
    <w:rsid w:val="003F22EE"/>
    <w:pPr>
      <w:numPr>
        <w:numId w:val="2"/>
      </w:numPr>
      <w:spacing w:before="80" w:after="80"/>
    </w:pPr>
    <w:rPr>
      <w:rFonts w:ascii="Calibri" w:eastAsia="Times New Roman" w:hAnsi="Calibri" w:cs="Calibri"/>
      <w:sz w:val="22"/>
      <w:szCs w:val="22"/>
      <w:lang w:val="en-AU" w:eastAsia="en-AU"/>
    </w:rPr>
  </w:style>
  <w:style w:type="paragraph" w:customStyle="1" w:styleId="Bullet2">
    <w:name w:val="Bullet 2"/>
    <w:basedOn w:val="Bullet1"/>
    <w:uiPriority w:val="11"/>
    <w:rsid w:val="003F22EE"/>
    <w:pPr>
      <w:numPr>
        <w:ilvl w:val="1"/>
      </w:numPr>
    </w:pPr>
  </w:style>
  <w:style w:type="paragraph" w:customStyle="1" w:styleId="Bullet3">
    <w:name w:val="Bullet 3"/>
    <w:basedOn w:val="Bullet2"/>
    <w:uiPriority w:val="11"/>
    <w:rsid w:val="003F22EE"/>
    <w:pPr>
      <w:numPr>
        <w:ilvl w:val="2"/>
      </w:numPr>
    </w:pPr>
  </w:style>
  <w:style w:type="paragraph" w:styleId="Caption">
    <w:name w:val="caption"/>
    <w:basedOn w:val="Normal"/>
    <w:next w:val="Normal"/>
    <w:uiPriority w:val="13"/>
    <w:qFormat/>
    <w:rsid w:val="003F22EE"/>
    <w:pPr>
      <w:keepNext/>
      <w:keepLines/>
      <w:tabs>
        <w:tab w:val="left" w:pos="851"/>
      </w:tabs>
      <w:spacing w:before="60" w:after="60" w:line="228" w:lineRule="auto"/>
      <w:ind w:left="794"/>
    </w:pPr>
    <w:rPr>
      <w:rFonts w:ascii="Calibri" w:eastAsia="Times New Roman" w:hAnsi="Calibri" w:cs="Calibri"/>
      <w:b/>
      <w:sz w:val="22"/>
      <w:szCs w:val="22"/>
      <w:lang w:val="en-AU" w:eastAsia="en-AU"/>
    </w:rPr>
  </w:style>
  <w:style w:type="paragraph" w:styleId="NormalIndent">
    <w:name w:val="Normal Indent"/>
    <w:basedOn w:val="Normal"/>
    <w:rsid w:val="003F22EE"/>
    <w:pPr>
      <w:spacing w:before="100" w:after="100" w:line="240" w:lineRule="exact"/>
      <w:ind w:left="1077" w:right="284"/>
    </w:pPr>
    <w:rPr>
      <w:rFonts w:ascii="Calibri" w:eastAsia="Times New Roman" w:hAnsi="Calibri" w:cs="Calibri"/>
      <w:sz w:val="22"/>
      <w:szCs w:val="22"/>
      <w:lang w:val="en-AU" w:eastAsia="en-AU"/>
    </w:rPr>
  </w:style>
  <w:style w:type="paragraph" w:customStyle="1" w:styleId="NoteNormal">
    <w:name w:val="Note Normal"/>
    <w:basedOn w:val="Normal"/>
    <w:uiPriority w:val="49"/>
    <w:rsid w:val="003F22EE"/>
    <w:pPr>
      <w:keepNext/>
      <w:keepLines/>
      <w:spacing w:before="80" w:after="100"/>
      <w:ind w:left="794"/>
    </w:pPr>
    <w:rPr>
      <w:rFonts w:ascii="Calibri" w:eastAsia="Times New Roman" w:hAnsi="Calibri" w:cs="Calibri"/>
      <w:color w:val="000000"/>
      <w:sz w:val="18"/>
      <w:szCs w:val="22"/>
      <w:lang w:val="en-AU"/>
    </w:rPr>
  </w:style>
  <w:style w:type="paragraph" w:customStyle="1" w:styleId="TableText">
    <w:name w:val="Table Text"/>
    <w:basedOn w:val="Normal"/>
    <w:uiPriority w:val="15"/>
    <w:qFormat/>
    <w:rsid w:val="003F22EE"/>
    <w:pPr>
      <w:spacing w:before="20" w:after="20"/>
    </w:pPr>
    <w:rPr>
      <w:rFonts w:ascii="Calibri" w:eastAsia="Times New Roman" w:hAnsi="Calibri" w:cs="Calibri"/>
      <w:sz w:val="20"/>
      <w:szCs w:val="22"/>
      <w:lang w:val="en-AU" w:eastAsia="en-AU"/>
    </w:rPr>
  </w:style>
  <w:style w:type="paragraph" w:customStyle="1" w:styleId="TableBullet">
    <w:name w:val="Table Bullet"/>
    <w:basedOn w:val="TableText"/>
    <w:uiPriority w:val="10"/>
    <w:qFormat/>
    <w:rsid w:val="003F22EE"/>
    <w:pPr>
      <w:numPr>
        <w:numId w:val="4"/>
      </w:numPr>
      <w:spacing w:before="0" w:after="0"/>
    </w:pPr>
  </w:style>
  <w:style w:type="paragraph" w:customStyle="1" w:styleId="TableDash">
    <w:name w:val="Table Dash"/>
    <w:basedOn w:val="Normal"/>
    <w:uiPriority w:val="10"/>
    <w:rsid w:val="003F22EE"/>
    <w:pPr>
      <w:numPr>
        <w:ilvl w:val="1"/>
        <w:numId w:val="4"/>
      </w:numPr>
    </w:pPr>
    <w:rPr>
      <w:rFonts w:ascii="Calibri" w:eastAsia="Times New Roman" w:hAnsi="Calibri" w:cs="Calibri"/>
      <w:sz w:val="20"/>
      <w:szCs w:val="22"/>
      <w:lang w:val="en-AU" w:eastAsia="en-AU"/>
    </w:rPr>
  </w:style>
  <w:style w:type="table" w:styleId="TableGrid">
    <w:name w:val="Table Grid"/>
    <w:basedOn w:val="TableNormal"/>
    <w:rsid w:val="003F22EE"/>
    <w:rPr>
      <w:rFonts w:ascii="Calibri" w:eastAsia="Times New Roman" w:hAnsi="Calibri" w:cs="Times New Roman"/>
      <w:sz w:val="20"/>
      <w:szCs w:val="20"/>
      <w:lang w:val="en-AU" w:eastAsia="en-AU"/>
    </w:rPr>
    <w:tblPr>
      <w:tblStyleRowBandSize w:val="1"/>
      <w:tblStyleColBandSize w:val="1"/>
      <w:tblInd w:w="864" w:type="dxa"/>
      <w:tblBorders>
        <w:top w:val="single" w:sz="2" w:space="0" w:color="auto"/>
        <w:bottom w:val="single" w:sz="12" w:space="0" w:color="660B68"/>
        <w:insideH w:val="single" w:sz="6" w:space="0" w:color="660B68"/>
      </w:tblBorders>
      <w:tblCellMar>
        <w:left w:w="58" w:type="dxa"/>
        <w:right w:w="58" w:type="dxa"/>
      </w:tblCellMar>
    </w:tblPr>
    <w:trPr>
      <w:cantSplit/>
    </w:trPr>
    <w:tblStylePr w:type="firstRow">
      <w:pPr>
        <w:wordWrap/>
        <w:spacing w:beforeLines="0" w:afterLines="0" w:line="240" w:lineRule="auto"/>
        <w:ind w:leftChars="0" w:left="0" w:rightChars="0" w:right="0" w:firstLineChars="0" w:firstLine="0"/>
        <w:jc w:val="left"/>
      </w:pPr>
      <w:rPr>
        <w:rFonts w:ascii="Calibri" w:hAnsi="Calibri"/>
        <w:b w:val="0"/>
        <w:i w:val="0"/>
        <w:caps w:val="0"/>
        <w:smallCaps w:val="0"/>
        <w:strike w:val="0"/>
        <w:dstrike w:val="0"/>
        <w:vanish w:val="0"/>
        <w:color w:val="FFFFFF" w:themeColor="background1"/>
        <w:sz w:val="24"/>
        <w:u w:val="none"/>
        <w:vertAlign w:val="baseline"/>
      </w:rPr>
      <w:tblPr/>
      <w:tcPr>
        <w:tcBorders>
          <w:top w:val="single" w:sz="6" w:space="0" w:color="660B68"/>
          <w:left w:val="single" w:sz="6" w:space="0" w:color="660B68"/>
          <w:bottom w:val="single" w:sz="6" w:space="0" w:color="660B68"/>
          <w:right w:val="single" w:sz="6" w:space="0" w:color="660B68"/>
        </w:tcBorders>
        <w:shd w:val="clear" w:color="auto" w:fill="660B68"/>
      </w:tcPr>
    </w:tblStylePr>
    <w:tblStylePr w:type="lastRow">
      <w:tblPr/>
      <w:tcPr>
        <w:tcBorders>
          <w:bottom w:val="single" w:sz="12" w:space="0" w:color="660B68"/>
        </w:tcBorders>
      </w:tcPr>
    </w:tblStylePr>
    <w:tblStylePr w:type="firstCol">
      <w:rPr>
        <w:b w:val="0"/>
        <w:color w:val="auto"/>
      </w:rPr>
    </w:tblStylePr>
  </w:style>
  <w:style w:type="paragraph" w:customStyle="1" w:styleId="TableHeader">
    <w:name w:val="Table Header"/>
    <w:basedOn w:val="TableText"/>
    <w:uiPriority w:val="15"/>
    <w:qFormat/>
    <w:rsid w:val="003F22EE"/>
    <w:pPr>
      <w:keepNext/>
      <w:spacing w:before="40" w:after="40"/>
    </w:pPr>
    <w:rPr>
      <w:color w:val="FFFFFF" w:themeColor="background1"/>
      <w:sz w:val="24"/>
    </w:rPr>
  </w:style>
  <w:style w:type="paragraph" w:customStyle="1" w:styleId="Heading1NoNumb">
    <w:name w:val="Heading 1 NoNum(b)"/>
    <w:semiHidden/>
    <w:qFormat/>
    <w:rsid w:val="003F22EE"/>
    <w:rPr>
      <w:rFonts w:ascii="Calibri" w:eastAsia="Times New Roman" w:hAnsi="Calibri" w:cs="Calibri"/>
      <w:color w:val="404040"/>
      <w:sz w:val="40"/>
      <w:szCs w:val="22"/>
      <w:lang w:val="en-AU"/>
    </w:rPr>
  </w:style>
  <w:style w:type="paragraph" w:styleId="ListBullet">
    <w:name w:val="List Bullet"/>
    <w:basedOn w:val="Normal"/>
    <w:rsid w:val="00E61A23"/>
    <w:pPr>
      <w:numPr>
        <w:numId w:val="5"/>
      </w:numPr>
      <w:spacing w:before="60" w:after="60" w:line="264" w:lineRule="auto"/>
    </w:pPr>
    <w:rPr>
      <w:rFonts w:ascii="Arial" w:eastAsia="Times New Roman" w:hAnsi="Arial" w:cs="Times New Roman"/>
      <w:sz w:val="22"/>
      <w:lang w:val="en-AU"/>
    </w:rPr>
  </w:style>
  <w:style w:type="paragraph" w:styleId="ListBullet2">
    <w:name w:val="List Bullet 2"/>
    <w:basedOn w:val="Normal"/>
    <w:rsid w:val="00E61A23"/>
    <w:pPr>
      <w:numPr>
        <w:ilvl w:val="1"/>
        <w:numId w:val="5"/>
      </w:numPr>
      <w:spacing w:before="60" w:after="60" w:line="264" w:lineRule="auto"/>
    </w:pPr>
    <w:rPr>
      <w:rFonts w:ascii="Arial" w:eastAsia="Times New Roman" w:hAnsi="Arial" w:cs="Times New Roman"/>
      <w:sz w:val="22"/>
      <w:lang w:val="en-AU"/>
    </w:rPr>
  </w:style>
  <w:style w:type="paragraph" w:styleId="ListBullet3">
    <w:name w:val="List Bullet 3"/>
    <w:basedOn w:val="Normal"/>
    <w:rsid w:val="00E61A23"/>
    <w:pPr>
      <w:numPr>
        <w:ilvl w:val="2"/>
        <w:numId w:val="5"/>
      </w:numPr>
      <w:spacing w:before="60" w:after="60" w:line="264" w:lineRule="auto"/>
      <w:ind w:left="1020" w:hanging="340"/>
    </w:pPr>
    <w:rPr>
      <w:rFonts w:ascii="Arial" w:eastAsia="Times New Roman" w:hAnsi="Arial" w:cs="Times New Roman"/>
      <w:sz w:val="22"/>
      <w:lang w:val="en-AU"/>
    </w:rPr>
  </w:style>
  <w:style w:type="paragraph" w:styleId="ListBullet4">
    <w:name w:val="List Bullet 4"/>
    <w:basedOn w:val="Normal"/>
    <w:rsid w:val="00E61A23"/>
    <w:pPr>
      <w:numPr>
        <w:ilvl w:val="3"/>
        <w:numId w:val="5"/>
      </w:numPr>
      <w:spacing w:before="120" w:after="60" w:line="264" w:lineRule="auto"/>
    </w:pPr>
    <w:rPr>
      <w:rFonts w:ascii="Arial" w:eastAsia="Times New Roman" w:hAnsi="Arial" w:cs="Times New Roman"/>
      <w:sz w:val="22"/>
      <w:lang w:val="en-AU"/>
    </w:rPr>
  </w:style>
  <w:style w:type="paragraph" w:styleId="ListBullet5">
    <w:name w:val="List Bullet 5"/>
    <w:basedOn w:val="Normal"/>
    <w:rsid w:val="00E61A23"/>
    <w:pPr>
      <w:numPr>
        <w:ilvl w:val="4"/>
        <w:numId w:val="5"/>
      </w:numPr>
      <w:spacing w:before="180" w:after="60" w:line="264" w:lineRule="auto"/>
    </w:pPr>
    <w:rPr>
      <w:rFonts w:ascii="Arial" w:eastAsia="Times New Roman" w:hAnsi="Arial" w:cs="Times New Roman"/>
      <w:sz w:val="22"/>
      <w:lang w:val="en-AU"/>
    </w:rPr>
  </w:style>
  <w:style w:type="paragraph" w:customStyle="1" w:styleId="Tabletext0">
    <w:name w:val="Table text"/>
    <w:basedOn w:val="Normal"/>
    <w:rsid w:val="00E61A23"/>
    <w:pPr>
      <w:spacing w:before="20" w:after="20" w:line="264" w:lineRule="auto"/>
    </w:pPr>
    <w:rPr>
      <w:rFonts w:ascii="Arial" w:eastAsia="Times New Roman" w:hAnsi="Arial" w:cs="Times New Roman"/>
      <w:sz w:val="20"/>
      <w:szCs w:val="20"/>
      <w:lang w:val="en-AU"/>
    </w:rPr>
  </w:style>
  <w:style w:type="paragraph" w:customStyle="1" w:styleId="Tableheadings">
    <w:name w:val="Table headings"/>
    <w:basedOn w:val="Normal"/>
    <w:rsid w:val="00E61A23"/>
    <w:pPr>
      <w:spacing w:line="264" w:lineRule="auto"/>
    </w:pPr>
    <w:rPr>
      <w:rFonts w:ascii="Arial" w:eastAsia="Times New Roman" w:hAnsi="Arial" w:cs="Times New Roman"/>
      <w:b/>
      <w:bCs/>
      <w:color w:val="FFFFFF"/>
      <w:szCs w:val="20"/>
      <w:lang w:val="en-AU"/>
    </w:rPr>
  </w:style>
  <w:style w:type="paragraph" w:customStyle="1" w:styleId="References">
    <w:name w:val="References"/>
    <w:basedOn w:val="Normal"/>
    <w:link w:val="ReferencesChar"/>
    <w:rsid w:val="00E911EB"/>
    <w:pPr>
      <w:autoSpaceDE w:val="0"/>
      <w:autoSpaceDN w:val="0"/>
      <w:adjustRightInd w:val="0"/>
      <w:spacing w:before="40" w:after="40" w:line="264" w:lineRule="auto"/>
    </w:pPr>
    <w:rPr>
      <w:rFonts w:ascii="Arial" w:eastAsia="Times New Roman" w:hAnsi="Arial" w:cs="Times New Roman"/>
      <w:sz w:val="18"/>
      <w:szCs w:val="20"/>
      <w:lang w:val="en-AU" w:eastAsia="en-AU"/>
    </w:rPr>
  </w:style>
  <w:style w:type="character" w:customStyle="1" w:styleId="ReferencesChar">
    <w:name w:val="References Char"/>
    <w:link w:val="References"/>
    <w:rsid w:val="00E911EB"/>
    <w:rPr>
      <w:rFonts w:ascii="Arial" w:eastAsia="Times New Roman" w:hAnsi="Arial" w:cs="Times New Roman"/>
      <w:sz w:val="18"/>
      <w:szCs w:val="20"/>
      <w:lang w:val="en-AU" w:eastAsia="en-AU"/>
    </w:rPr>
  </w:style>
  <w:style w:type="paragraph" w:styleId="Title">
    <w:name w:val="Title"/>
    <w:basedOn w:val="Normal"/>
    <w:link w:val="TitleChar"/>
    <w:uiPriority w:val="28"/>
    <w:qFormat/>
    <w:rsid w:val="00A053D3"/>
    <w:pPr>
      <w:spacing w:after="120"/>
    </w:pPr>
    <w:rPr>
      <w:rFonts w:ascii="Calibri" w:eastAsia="Times New Roman" w:hAnsi="Calibri" w:cs="Calibri"/>
      <w:b/>
      <w:color w:val="660B68"/>
      <w:sz w:val="40"/>
      <w:szCs w:val="22"/>
      <w:lang w:val="en-AU" w:eastAsia="en-AU"/>
    </w:rPr>
  </w:style>
  <w:style w:type="character" w:customStyle="1" w:styleId="TitleChar">
    <w:name w:val="Title Char"/>
    <w:basedOn w:val="DefaultParagraphFont"/>
    <w:link w:val="Title"/>
    <w:uiPriority w:val="28"/>
    <w:rsid w:val="00A053D3"/>
    <w:rPr>
      <w:rFonts w:ascii="Calibri" w:eastAsia="Times New Roman" w:hAnsi="Calibri" w:cs="Calibri"/>
      <w:b/>
      <w:color w:val="660B68"/>
      <w:sz w:val="40"/>
      <w:szCs w:val="22"/>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4052">
      <w:bodyDiv w:val="1"/>
      <w:marLeft w:val="0"/>
      <w:marRight w:val="0"/>
      <w:marTop w:val="0"/>
      <w:marBottom w:val="0"/>
      <w:divBdr>
        <w:top w:val="none" w:sz="0" w:space="0" w:color="auto"/>
        <w:left w:val="none" w:sz="0" w:space="0" w:color="auto"/>
        <w:bottom w:val="none" w:sz="0" w:space="0" w:color="auto"/>
        <w:right w:val="none" w:sz="0" w:space="0" w:color="auto"/>
      </w:divBdr>
    </w:div>
    <w:div w:id="462769584">
      <w:bodyDiv w:val="1"/>
      <w:marLeft w:val="0"/>
      <w:marRight w:val="0"/>
      <w:marTop w:val="0"/>
      <w:marBottom w:val="0"/>
      <w:divBdr>
        <w:top w:val="none" w:sz="0" w:space="0" w:color="auto"/>
        <w:left w:val="none" w:sz="0" w:space="0" w:color="auto"/>
        <w:bottom w:val="none" w:sz="0" w:space="0" w:color="auto"/>
        <w:right w:val="none" w:sz="0" w:space="0" w:color="auto"/>
      </w:divBdr>
    </w:div>
    <w:div w:id="747774808">
      <w:bodyDiv w:val="1"/>
      <w:marLeft w:val="0"/>
      <w:marRight w:val="0"/>
      <w:marTop w:val="0"/>
      <w:marBottom w:val="0"/>
      <w:divBdr>
        <w:top w:val="none" w:sz="0" w:space="0" w:color="auto"/>
        <w:left w:val="none" w:sz="0" w:space="0" w:color="auto"/>
        <w:bottom w:val="none" w:sz="0" w:space="0" w:color="auto"/>
        <w:right w:val="none" w:sz="0" w:space="0" w:color="auto"/>
      </w:divBdr>
    </w:div>
    <w:div w:id="1501000701">
      <w:bodyDiv w:val="1"/>
      <w:marLeft w:val="0"/>
      <w:marRight w:val="0"/>
      <w:marTop w:val="0"/>
      <w:marBottom w:val="0"/>
      <w:divBdr>
        <w:top w:val="none" w:sz="0" w:space="0" w:color="auto"/>
        <w:left w:val="none" w:sz="0" w:space="0" w:color="auto"/>
        <w:bottom w:val="none" w:sz="0" w:space="0" w:color="auto"/>
        <w:right w:val="none" w:sz="0" w:space="0" w:color="auto"/>
      </w:divBdr>
    </w:div>
    <w:div w:id="1641349638">
      <w:bodyDiv w:val="1"/>
      <w:marLeft w:val="0"/>
      <w:marRight w:val="0"/>
      <w:marTop w:val="0"/>
      <w:marBottom w:val="0"/>
      <w:divBdr>
        <w:top w:val="none" w:sz="0" w:space="0" w:color="auto"/>
        <w:left w:val="none" w:sz="0" w:space="0" w:color="auto"/>
        <w:bottom w:val="none" w:sz="0" w:space="0" w:color="auto"/>
        <w:right w:val="none" w:sz="0" w:space="0" w:color="auto"/>
      </w:divBdr>
    </w:div>
    <w:div w:id="16540679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scu.edu.au/staff/legal-office/legal-advice-and-agreements/storing-executed-agreements-and-contract-management/"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EBE32-3BE2-49ED-922B-D2492BEB6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 management plan (long form) template</Template>
  <TotalTime>0</TotalTime>
  <Pages>22</Pages>
  <Words>4129</Words>
  <Characters>24657</Characters>
  <Application>Microsoft Office Word</Application>
  <DocSecurity>0</DocSecurity>
  <Lines>795</Lines>
  <Paragraphs>553</Paragraphs>
  <ScaleCrop>false</ScaleCrop>
  <HeadingPairs>
    <vt:vector size="2" baseType="variant">
      <vt:variant>
        <vt:lpstr>Title</vt:lpstr>
      </vt:variant>
      <vt:variant>
        <vt:i4>1</vt:i4>
      </vt:variant>
    </vt:vector>
  </HeadingPairs>
  <TitlesOfParts>
    <vt:vector size="1" baseType="lpstr">
      <vt:lpstr/>
    </vt:vector>
  </TitlesOfParts>
  <Company>Southern Cross University</Company>
  <LinksUpToDate>false</LinksUpToDate>
  <CharactersWithSpaces>28233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batkinso</dc:creator>
  <cp:keywords/>
  <dc:description/>
  <cp:lastModifiedBy>Belinda Atkinson</cp:lastModifiedBy>
  <cp:revision>2</cp:revision>
  <cp:lastPrinted>2017-07-25T02:21:00Z</cp:lastPrinted>
  <dcterms:created xsi:type="dcterms:W3CDTF">2018-10-09T23:26:00Z</dcterms:created>
  <dcterms:modified xsi:type="dcterms:W3CDTF">2018-10-09T23:26:00Z</dcterms:modified>
</cp:coreProperties>
</file>